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AB30D5" w:rsidRPr="00AB30D5">
        <w:rPr>
          <w:b/>
          <w:i/>
          <w:noProof/>
          <w:sz w:val="28"/>
        </w:rPr>
        <w:t>R3-21221</w:t>
      </w:r>
      <w:r w:rsidR="00AB30D5">
        <w:rPr>
          <w:b/>
          <w:i/>
          <w:noProof/>
          <w:sz w:val="28"/>
        </w:rPr>
        <w:t>1</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74B73">
        <w:rPr>
          <w:rFonts w:ascii="Arial" w:hAnsi="Arial"/>
          <w:sz w:val="24"/>
          <w:lang w:eastAsia="zh-CN"/>
        </w:rPr>
        <w:t xml:space="preserve">(TP for SON BLCR for 38.413) </w:t>
      </w:r>
      <w:proofErr w:type="gramStart"/>
      <w:r w:rsidR="005C3AD0">
        <w:rPr>
          <w:rFonts w:ascii="Arial" w:hAnsi="Arial"/>
          <w:sz w:val="24"/>
          <w:lang w:eastAsia="zh-CN"/>
        </w:rPr>
        <w:t>Reporting</w:t>
      </w:r>
      <w:proofErr w:type="gramEnd"/>
      <w:r w:rsidR="005C3AD0">
        <w:rPr>
          <w:rFonts w:ascii="Arial" w:hAnsi="Arial"/>
          <w:sz w:val="24"/>
          <w:lang w:eastAsia="zh-CN"/>
        </w:rPr>
        <w:t xml:space="preserve"> NR capable UEs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C74B73">
        <w:rPr>
          <w:rFonts w:ascii="Arial" w:hAnsi="Arial"/>
          <w:sz w:val="24"/>
          <w:lang w:eastAsia="zh-CN"/>
        </w:rPr>
        <w:t>10.2.4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E7257">
        <w:rPr>
          <w:rFonts w:ascii="Arial" w:hAnsi="Arial"/>
          <w:sz w:val="24"/>
        </w:rPr>
        <w:t>O</w:t>
      </w:r>
      <w:r w:rsidR="00C74B73">
        <w:rPr>
          <w:rFonts w:ascii="Arial" w:hAnsi="Arial"/>
          <w:sz w:val="24"/>
        </w:rPr>
        <w:t>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rsidR="00492450" w:rsidRPr="007D3E81" w:rsidRDefault="0099420E" w:rsidP="000A4C5A">
      <w:pPr>
        <w:rPr>
          <w:lang w:eastAsia="zh-CN"/>
        </w:rPr>
      </w:pPr>
      <w:r w:rsidRPr="007D3E81">
        <w:rPr>
          <w:lang w:eastAsia="zh-CN"/>
        </w:rPr>
        <w:t xml:space="preserve">The </w:t>
      </w:r>
      <w:r w:rsidRPr="00BA3281">
        <w:rPr>
          <w:lang w:eastAsia="zh-CN"/>
        </w:rPr>
        <w:t>Inter-System Load Balancing</w:t>
      </w:r>
      <w:r w:rsidRPr="007D3E81">
        <w:rPr>
          <w:lang w:eastAsia="zh-CN"/>
        </w:rPr>
        <w:t xml:space="preserve"> was discussed during </w:t>
      </w:r>
      <w:r>
        <w:rPr>
          <w:lang w:eastAsia="zh-CN"/>
        </w:rPr>
        <w:t>RAN3#111-e</w:t>
      </w:r>
      <w:r w:rsidRPr="007D3E81">
        <w:rPr>
          <w:lang w:eastAsia="zh-CN"/>
        </w:rPr>
        <w:t xml:space="preserve">. In </w:t>
      </w:r>
      <w:r w:rsidRPr="00BA3281">
        <w:rPr>
          <w:lang w:eastAsia="zh-CN"/>
        </w:rPr>
        <w:t>R3-2</w:t>
      </w:r>
      <w:r w:rsidR="00CF6405">
        <w:rPr>
          <w:lang w:eastAsia="zh-CN"/>
        </w:rPr>
        <w:t>11174</w:t>
      </w:r>
      <w:r w:rsidRPr="007D3E81">
        <w:rPr>
          <w:lang w:eastAsia="zh-CN"/>
        </w:rPr>
        <w:t xml:space="preserve">, the </w:t>
      </w:r>
      <w:r w:rsidR="000C501F">
        <w:rPr>
          <w:lang w:eastAsia="zh-CN"/>
        </w:rPr>
        <w:t>s</w:t>
      </w:r>
      <w:r w:rsidRPr="007D3E81">
        <w:rPr>
          <w:lang w:eastAsia="zh-CN"/>
        </w:rPr>
        <w:t>ummary</w:t>
      </w:r>
      <w:r>
        <w:rPr>
          <w:lang w:eastAsia="zh-CN"/>
        </w:rPr>
        <w:t xml:space="preserve"> of the offline </w:t>
      </w:r>
      <w:r w:rsidR="00FE0086">
        <w:rPr>
          <w:lang w:eastAsia="zh-CN"/>
        </w:rPr>
        <w:t xml:space="preserve">discussion </w:t>
      </w:r>
      <w:r>
        <w:rPr>
          <w:lang w:eastAsia="zh-CN"/>
        </w:rPr>
        <w:t>was presented.</w:t>
      </w:r>
      <w:r w:rsidR="001551A2" w:rsidRPr="007D3E81">
        <w:rPr>
          <w:lang w:eastAsia="zh-CN"/>
        </w:rPr>
        <w:t xml:space="preserve"> </w:t>
      </w:r>
      <w:r w:rsidR="00C420B4">
        <w:rPr>
          <w:lang w:eastAsia="zh-CN"/>
        </w:rPr>
        <w:t>This paper contains a proposal for possible extension of reporting by reporting the number of NR capable UEs from E-UTRAN to NG-RAN.</w:t>
      </w:r>
      <w:bookmarkStart w:id="1" w:name="_GoBack"/>
      <w:bookmarkEnd w:id="1"/>
    </w:p>
    <w:p w:rsidR="001551A2" w:rsidRPr="007D3E81" w:rsidRDefault="005456E5" w:rsidP="00006AA0">
      <w:pPr>
        <w:pStyle w:val="Heading1"/>
        <w:rPr>
          <w:rFonts w:eastAsia="SimSun"/>
          <w:lang w:eastAsia="zh-CN"/>
        </w:rPr>
      </w:pPr>
      <w:bookmarkStart w:id="2" w:name="OLE_LINK1"/>
      <w:bookmarkStart w:id="3" w:name="OLE_LINK2"/>
      <w:r>
        <w:rPr>
          <w:rFonts w:eastAsia="SimSun"/>
          <w:lang w:eastAsia="zh-CN"/>
        </w:rPr>
        <w:t xml:space="preserve">2. </w:t>
      </w:r>
      <w:r w:rsidR="001551A2" w:rsidRPr="007D3E81">
        <w:rPr>
          <w:rFonts w:eastAsia="SimSun"/>
          <w:lang w:eastAsia="zh-CN"/>
        </w:rPr>
        <w:t>Background</w:t>
      </w:r>
    </w:p>
    <w:p w:rsidR="00740066" w:rsidRPr="00A26079" w:rsidRDefault="00740066" w:rsidP="00740066">
      <w:pPr>
        <w:widowControl w:val="0"/>
        <w:ind w:left="144" w:hanging="144"/>
        <w:rPr>
          <w:rFonts w:ascii="Calibri" w:hAnsi="Calibri" w:cs="Calibri"/>
          <w:b/>
          <w:bCs/>
          <w:color w:val="00B050"/>
          <w:sz w:val="18"/>
          <w:szCs w:val="24"/>
        </w:rPr>
      </w:pPr>
      <w:r w:rsidRPr="00A26079">
        <w:rPr>
          <w:rFonts w:ascii="Calibri" w:hAnsi="Calibri" w:cs="Calibri"/>
          <w:b/>
          <w:bCs/>
          <w:color w:val="00B050"/>
          <w:sz w:val="18"/>
          <w:szCs w:val="24"/>
        </w:rPr>
        <w:t xml:space="preserve">By </w:t>
      </w:r>
      <w:proofErr w:type="spellStart"/>
      <w:r w:rsidRPr="00A26079">
        <w:rPr>
          <w:rFonts w:ascii="Calibri" w:hAnsi="Calibri" w:cs="Calibri"/>
          <w:b/>
          <w:bCs/>
          <w:color w:val="00B050"/>
          <w:sz w:val="18"/>
          <w:szCs w:val="24"/>
        </w:rPr>
        <w:t>signaling</w:t>
      </w:r>
      <w:proofErr w:type="spellEnd"/>
      <w:r w:rsidRPr="00A26079">
        <w:rPr>
          <w:rFonts w:ascii="Calibri" w:hAnsi="Calibri" w:cs="Calibri"/>
          <w:b/>
          <w:bCs/>
          <w:color w:val="00B050"/>
          <w:sz w:val="18"/>
          <w:szCs w:val="24"/>
        </w:rPr>
        <w:t xml:space="preserve"> of the CAC for inter system load balancing, the specifications can achieve description of a working solution</w:t>
      </w:r>
    </w:p>
    <w:p w:rsidR="00740066" w:rsidRPr="00A26079" w:rsidRDefault="00740066" w:rsidP="00740066">
      <w:pPr>
        <w:widowControl w:val="0"/>
        <w:ind w:left="144" w:hanging="144"/>
        <w:rPr>
          <w:rFonts w:ascii="Calibri" w:hAnsi="Calibri" w:cs="Calibri"/>
          <w:b/>
          <w:color w:val="0000FF"/>
          <w:sz w:val="18"/>
          <w:szCs w:val="24"/>
        </w:rPr>
      </w:pPr>
      <w:r w:rsidRPr="00A26079">
        <w:rPr>
          <w:rFonts w:ascii="Calibri" w:hAnsi="Calibri" w:cs="Calibri"/>
          <w:b/>
          <w:color w:val="0000FF"/>
          <w:sz w:val="18"/>
          <w:szCs w:val="24"/>
        </w:rPr>
        <w:t>- Continue discussions on CAC encoding, which also depend on development of other open issues (e.g. types of information reported)</w:t>
      </w:r>
    </w:p>
    <w:p w:rsidR="00740066" w:rsidRPr="00A26079" w:rsidRDefault="00740066" w:rsidP="00740066">
      <w:pPr>
        <w:widowControl w:val="0"/>
        <w:ind w:left="144" w:hanging="144"/>
        <w:rPr>
          <w:rFonts w:ascii="Calibri" w:hAnsi="Calibri" w:cs="Calibri"/>
          <w:b/>
          <w:color w:val="0000FF"/>
          <w:sz w:val="18"/>
          <w:szCs w:val="24"/>
        </w:rPr>
      </w:pPr>
      <w:r w:rsidRPr="00A26079">
        <w:rPr>
          <w:rFonts w:ascii="Calibri" w:hAnsi="Calibri" w:cs="Calibri"/>
          <w:b/>
          <w:color w:val="0000FF"/>
          <w:sz w:val="18"/>
          <w:szCs w:val="24"/>
        </w:rPr>
        <w:t xml:space="preserve">- Further discuss how </w:t>
      </w:r>
      <w:proofErr w:type="spellStart"/>
      <w:r w:rsidRPr="00A26079">
        <w:rPr>
          <w:rFonts w:ascii="Calibri" w:hAnsi="Calibri" w:cs="Calibri"/>
          <w:b/>
          <w:color w:val="0000FF"/>
          <w:sz w:val="18"/>
          <w:szCs w:val="24"/>
        </w:rPr>
        <w:t>signaling</w:t>
      </w:r>
      <w:proofErr w:type="spellEnd"/>
      <w:r w:rsidRPr="00A26079">
        <w:rPr>
          <w:rFonts w:ascii="Calibri" w:hAnsi="Calibri" w:cs="Calibri"/>
          <w:b/>
          <w:color w:val="0000FF"/>
          <w:sz w:val="18"/>
          <w:szCs w:val="24"/>
        </w:rPr>
        <w:t xml:space="preserve"> of additional load metrics can be specified and how it works, namely:</w:t>
      </w:r>
    </w:p>
    <w:p w:rsidR="00740066" w:rsidRPr="00A26079" w:rsidRDefault="00740066" w:rsidP="00740066">
      <w:pPr>
        <w:widowControl w:val="0"/>
        <w:ind w:left="144" w:hanging="144"/>
        <w:rPr>
          <w:rFonts w:ascii="Calibri" w:hAnsi="Calibri" w:cs="Calibri"/>
          <w:b/>
          <w:color w:val="0000FF"/>
          <w:sz w:val="18"/>
          <w:szCs w:val="24"/>
        </w:rPr>
      </w:pPr>
      <w:r w:rsidRPr="00A26079">
        <w:rPr>
          <w:rFonts w:ascii="Calibri" w:hAnsi="Calibri" w:cs="Calibri"/>
          <w:b/>
          <w:color w:val="0000FF"/>
          <w:sz w:val="18"/>
          <w:szCs w:val="24"/>
        </w:rPr>
        <w:t xml:space="preserve">   - How can source and target understand the additional information, namely the impact on source and target should be outlined</w:t>
      </w:r>
    </w:p>
    <w:p w:rsidR="00740066" w:rsidRPr="00A26079" w:rsidRDefault="00740066" w:rsidP="00740066">
      <w:pPr>
        <w:widowControl w:val="0"/>
        <w:ind w:left="144" w:hanging="144"/>
        <w:rPr>
          <w:rFonts w:ascii="Calibri" w:hAnsi="Calibri" w:cs="Calibri"/>
          <w:b/>
          <w:color w:val="0000FF"/>
          <w:sz w:val="18"/>
          <w:szCs w:val="24"/>
        </w:rPr>
      </w:pPr>
      <w:r w:rsidRPr="00A26079">
        <w:rPr>
          <w:rFonts w:ascii="Calibri" w:hAnsi="Calibri" w:cs="Calibri"/>
          <w:b/>
          <w:color w:val="0000FF"/>
          <w:sz w:val="18"/>
          <w:szCs w:val="24"/>
        </w:rPr>
        <w:t xml:space="preserve">   - How would the </w:t>
      </w:r>
      <w:proofErr w:type="spellStart"/>
      <w:r w:rsidRPr="00A26079">
        <w:rPr>
          <w:rFonts w:ascii="Calibri" w:hAnsi="Calibri" w:cs="Calibri"/>
          <w:b/>
          <w:color w:val="0000FF"/>
          <w:sz w:val="18"/>
          <w:szCs w:val="24"/>
        </w:rPr>
        <w:t>signaling</w:t>
      </w:r>
      <w:proofErr w:type="spellEnd"/>
      <w:r w:rsidRPr="00A26079">
        <w:rPr>
          <w:rFonts w:ascii="Calibri" w:hAnsi="Calibri" w:cs="Calibri"/>
          <w:b/>
          <w:color w:val="0000FF"/>
          <w:sz w:val="18"/>
          <w:szCs w:val="24"/>
        </w:rPr>
        <w:t xml:space="preserve"> work with respect to reporting thresholds, e.g. are the additional information reported when specific thresholds per information is reached? Are they reported all when only one threshold is met? </w:t>
      </w:r>
    </w:p>
    <w:p w:rsidR="00740066" w:rsidRPr="00A26079" w:rsidRDefault="00740066" w:rsidP="00740066">
      <w:pPr>
        <w:widowControl w:val="0"/>
        <w:ind w:left="144" w:hanging="144"/>
        <w:rPr>
          <w:rFonts w:ascii="Calibri" w:hAnsi="Calibri" w:cs="Calibri"/>
          <w:b/>
          <w:color w:val="0000FF"/>
          <w:sz w:val="18"/>
          <w:szCs w:val="24"/>
        </w:rPr>
      </w:pPr>
      <w:r w:rsidRPr="00A26079">
        <w:rPr>
          <w:rFonts w:ascii="Calibri" w:hAnsi="Calibri" w:cs="Calibri"/>
          <w:b/>
          <w:color w:val="0000FF"/>
          <w:sz w:val="18"/>
          <w:szCs w:val="24"/>
        </w:rPr>
        <w:t>- Two threshold mechanisms for inter system load balancing are proposed: range-based thresholds (legacy LTE) and explicit-thresholds (where each threshold can be flexibly selected). It is proposed to continue discussions on which threshold mechanism to follow.</w:t>
      </w:r>
    </w:p>
    <w:p w:rsidR="001551A2" w:rsidRPr="007D3E81" w:rsidRDefault="00740066" w:rsidP="00740066">
      <w:pPr>
        <w:rPr>
          <w:lang w:eastAsia="zh-CN"/>
        </w:rPr>
      </w:pPr>
      <w:r w:rsidRPr="00A26079">
        <w:rPr>
          <w:rFonts w:ascii="Calibri" w:hAnsi="Calibri" w:cs="Calibri"/>
          <w:b/>
          <w:color w:val="0000FF"/>
          <w:sz w:val="18"/>
          <w:szCs w:val="24"/>
        </w:rPr>
        <w:t>To be continued...</w:t>
      </w:r>
    </w:p>
    <w:p w:rsidR="00006AA0" w:rsidRPr="007D3E81" w:rsidRDefault="005456E5" w:rsidP="00006AA0">
      <w:pPr>
        <w:pStyle w:val="Heading1"/>
        <w:rPr>
          <w:rFonts w:eastAsia="SimSun"/>
          <w:lang w:eastAsia="zh-CN"/>
        </w:rPr>
      </w:pPr>
      <w:r>
        <w:rPr>
          <w:rFonts w:eastAsia="SimSun"/>
          <w:lang w:eastAsia="zh-CN"/>
        </w:rPr>
        <w:t xml:space="preserve">3. </w:t>
      </w:r>
      <w:r w:rsidR="00006AA0" w:rsidRPr="007D3E81">
        <w:rPr>
          <w:rFonts w:eastAsia="SimSun"/>
          <w:lang w:eastAsia="zh-CN"/>
        </w:rPr>
        <w:t>Discussion</w:t>
      </w:r>
    </w:p>
    <w:p w:rsidR="00492450" w:rsidRDefault="003C56D5" w:rsidP="001551A2">
      <w:pPr>
        <w:rPr>
          <w:lang w:eastAsia="zh-CN"/>
        </w:rPr>
      </w:pPr>
      <w:r w:rsidRPr="003C56D5">
        <w:rPr>
          <w:rFonts w:hint="eastAsia"/>
          <w:lang w:eastAsia="zh-CN"/>
        </w:rPr>
        <w:t xml:space="preserve">During the </w:t>
      </w:r>
      <w:r>
        <w:rPr>
          <w:lang w:eastAsia="zh-CN"/>
        </w:rPr>
        <w:t xml:space="preserve">MLB discussion in Rel-16, the load information “Number of Active UEs” was introduced for the intra-system load balancing. </w:t>
      </w:r>
      <w:r w:rsidR="00060F82">
        <w:rPr>
          <w:lang w:eastAsia="zh-CN"/>
        </w:rPr>
        <w:t>The reasoning of it was</w:t>
      </w:r>
      <w:r w:rsidR="00924070">
        <w:rPr>
          <w:lang w:eastAsia="zh-CN"/>
        </w:rPr>
        <w:t xml:space="preserve"> mentioned in [1] as follows.</w:t>
      </w:r>
    </w:p>
    <w:p w:rsidR="00924070" w:rsidRDefault="00924070" w:rsidP="001551A2">
      <w:pPr>
        <w:rPr>
          <w:lang w:eastAsia="ja-JP"/>
        </w:rPr>
      </w:pPr>
      <w:r>
        <w:rPr>
          <w:rFonts w:hint="eastAsia"/>
          <w:lang w:eastAsia="ja-JP"/>
        </w:rPr>
        <w:t>-------------</w:t>
      </w:r>
      <w:r>
        <w:rPr>
          <w:lang w:eastAsia="ja-JP"/>
        </w:rPr>
        <w:t>-----------------</w:t>
      </w:r>
      <w:r w:rsidR="00822913">
        <w:rPr>
          <w:lang w:eastAsia="ja-JP"/>
        </w:rPr>
        <w:t>------</w:t>
      </w:r>
      <w:r>
        <w:rPr>
          <w:lang w:eastAsia="ja-JP"/>
        </w:rPr>
        <w:t>-------------Start of quotation from [</w:t>
      </w:r>
      <w:r w:rsidR="002106FD">
        <w:rPr>
          <w:lang w:eastAsia="ja-JP"/>
        </w:rPr>
        <w:t>1</w:t>
      </w:r>
      <w:r>
        <w:rPr>
          <w:lang w:eastAsia="ja-JP"/>
        </w:rPr>
        <w:t>]</w:t>
      </w:r>
      <w:r w:rsidRPr="003128CF">
        <w:rPr>
          <w:rFonts w:hint="eastAsia"/>
          <w:lang w:eastAsia="ja-JP"/>
        </w:rPr>
        <w:t xml:space="preserve"> </w:t>
      </w:r>
      <w:r>
        <w:rPr>
          <w:rFonts w:hint="eastAsia"/>
          <w:lang w:eastAsia="ja-JP"/>
        </w:rPr>
        <w:t>------------</w:t>
      </w:r>
      <w:r w:rsidR="00822913">
        <w:rPr>
          <w:lang w:eastAsia="ja-JP"/>
        </w:rPr>
        <w:t>------</w:t>
      </w:r>
      <w:r>
        <w:rPr>
          <w:rFonts w:hint="eastAsia"/>
          <w:lang w:eastAsia="ja-JP"/>
        </w:rPr>
        <w:t>-</w:t>
      </w:r>
      <w:r>
        <w:rPr>
          <w:lang w:eastAsia="ja-JP"/>
        </w:rPr>
        <w:t>------------------------------</w:t>
      </w:r>
    </w:p>
    <w:p w:rsidR="002106FD" w:rsidRPr="00984D5E" w:rsidRDefault="002106FD" w:rsidP="002106FD">
      <w:pPr>
        <w:pStyle w:val="Heading5"/>
      </w:pPr>
      <w:r>
        <w:t xml:space="preserve">2.3.1 </w:t>
      </w:r>
      <w:r w:rsidRPr="00EB75B0">
        <w:t>Number of active UEs</w:t>
      </w:r>
    </w:p>
    <w:p w:rsidR="002106FD" w:rsidRDefault="002106FD" w:rsidP="002106FD">
      <w:pPr>
        <w:rPr>
          <w:lang w:eastAsia="ja-JP"/>
        </w:rPr>
      </w:pPr>
      <w:r>
        <w:rPr>
          <w:lang w:eastAsia="ja-JP"/>
        </w:rPr>
        <w:t xml:space="preserve">As mentioned in [2], this metric is corresponds to U-plane congestion level. </w:t>
      </w:r>
      <w:r w:rsidRPr="00EB75B0">
        <w:rPr>
          <w:lang w:eastAsia="ja-JP"/>
        </w:rPr>
        <w:t xml:space="preserve">If some data in buffer (based on the active UE definition), the common radio resource would be consumed to transfer it. So, the radio resource would be divided by them in general. Thus, the more active UEs are, the lower the achievable bitrate for the cell would be. Thus, it would reflect </w:t>
      </w:r>
      <w:r>
        <w:rPr>
          <w:lang w:eastAsia="ja-JP"/>
        </w:rPr>
        <w:t xml:space="preserve">U-plane congestion level (i.e. </w:t>
      </w:r>
      <w:r w:rsidRPr="00EB75B0">
        <w:rPr>
          <w:lang w:eastAsia="ja-JP"/>
        </w:rPr>
        <w:t>the bitrate UEs achieve.</w:t>
      </w:r>
      <w:r>
        <w:rPr>
          <w:lang w:eastAsia="ja-JP"/>
        </w:rPr>
        <w:t>)</w:t>
      </w:r>
      <w:r w:rsidRPr="00EB75B0">
        <w:rPr>
          <w:lang w:eastAsia="ja-JP"/>
        </w:rPr>
        <w:t xml:space="preserve"> </w:t>
      </w:r>
    </w:p>
    <w:p w:rsidR="002106FD" w:rsidRDefault="002106FD" w:rsidP="002106FD">
      <w:pPr>
        <w:rPr>
          <w:lang w:eastAsia="ja-JP"/>
        </w:rPr>
      </w:pPr>
      <w:r>
        <w:rPr>
          <w:lang w:eastAsia="ja-JP"/>
        </w:rPr>
        <w:t xml:space="preserve">Furthermore, the definition would be very clear and unified as this was defined as the LTE measurement in RAN2 spec. (i.e. TS36.314 [3]) and to be inherited to NR. On exposing capability, this indicates just current status of UEs. So, it doesn’t show any equipment capability. </w:t>
      </w:r>
    </w:p>
    <w:p w:rsidR="00924070" w:rsidRDefault="00924070" w:rsidP="001551A2">
      <w:pPr>
        <w:rPr>
          <w:lang w:eastAsia="ja-JP"/>
        </w:rPr>
      </w:pPr>
      <w:r>
        <w:rPr>
          <w:rFonts w:hint="eastAsia"/>
          <w:lang w:eastAsia="ja-JP"/>
        </w:rPr>
        <w:t>-------------</w:t>
      </w:r>
      <w:r>
        <w:rPr>
          <w:lang w:eastAsia="ja-JP"/>
        </w:rPr>
        <w:t>---------------------</w:t>
      </w:r>
      <w:r w:rsidR="00822913">
        <w:rPr>
          <w:lang w:eastAsia="ja-JP"/>
        </w:rPr>
        <w:t>------</w:t>
      </w:r>
      <w:r>
        <w:rPr>
          <w:lang w:eastAsia="ja-JP"/>
        </w:rPr>
        <w:t>---------End of quotation from [</w:t>
      </w:r>
      <w:r w:rsidR="002106FD">
        <w:rPr>
          <w:lang w:eastAsia="ja-JP"/>
        </w:rPr>
        <w:t>1</w:t>
      </w:r>
      <w:r>
        <w:rPr>
          <w:lang w:eastAsia="ja-JP"/>
        </w:rPr>
        <w:t>]</w:t>
      </w:r>
      <w:r w:rsidRPr="003128CF">
        <w:rPr>
          <w:rFonts w:hint="eastAsia"/>
          <w:lang w:eastAsia="ja-JP"/>
        </w:rPr>
        <w:t xml:space="preserve"> </w:t>
      </w:r>
      <w:r>
        <w:rPr>
          <w:rFonts w:hint="eastAsia"/>
          <w:lang w:eastAsia="ja-JP"/>
        </w:rPr>
        <w:t>-------------</w:t>
      </w:r>
      <w:r w:rsidR="00822913">
        <w:rPr>
          <w:lang w:eastAsia="ja-JP"/>
        </w:rPr>
        <w:t>------</w:t>
      </w:r>
      <w:r>
        <w:rPr>
          <w:lang w:eastAsia="ja-JP"/>
        </w:rPr>
        <w:t>------------------------------</w:t>
      </w:r>
    </w:p>
    <w:p w:rsidR="00924070" w:rsidRPr="009305E0" w:rsidRDefault="009305E0" w:rsidP="001551A2">
      <w:pPr>
        <w:rPr>
          <w:rFonts w:eastAsiaTheme="minorEastAsia"/>
          <w:lang w:eastAsia="zh-CN"/>
        </w:rPr>
      </w:pPr>
      <w:r>
        <w:rPr>
          <w:rFonts w:eastAsiaTheme="minorEastAsia"/>
          <w:lang w:eastAsia="zh-CN"/>
        </w:rPr>
        <w:t>T</w:t>
      </w:r>
      <w:r>
        <w:rPr>
          <w:rFonts w:eastAsiaTheme="minorEastAsia" w:hint="eastAsia"/>
          <w:lang w:eastAsia="zh-CN"/>
        </w:rPr>
        <w:t>herefore,</w:t>
      </w:r>
      <w:r>
        <w:rPr>
          <w:rFonts w:eastAsiaTheme="minorEastAsia"/>
          <w:lang w:eastAsia="zh-CN"/>
        </w:rPr>
        <w:t xml:space="preserve"> it seems that the number of active UEs was introduced to reflect the user plane load.</w:t>
      </w:r>
    </w:p>
    <w:p w:rsidR="00DD57ED" w:rsidRDefault="00777843" w:rsidP="001551A2">
      <w:pPr>
        <w:rPr>
          <w:lang w:eastAsia="zh-CN"/>
        </w:rPr>
      </w:pPr>
      <w:r w:rsidRPr="00777843">
        <w:rPr>
          <w:lang w:eastAsia="zh-CN"/>
        </w:rPr>
        <w:lastRenderedPageBreak/>
        <w:t>F</w:t>
      </w:r>
      <w:r w:rsidRPr="00777843">
        <w:rPr>
          <w:rFonts w:hint="eastAsia"/>
          <w:lang w:eastAsia="zh-CN"/>
        </w:rPr>
        <w:t>urther</w:t>
      </w:r>
      <w:r w:rsidR="00D9710F">
        <w:rPr>
          <w:rFonts w:hint="eastAsia"/>
          <w:lang w:eastAsia="zh-CN"/>
        </w:rPr>
        <w:t>more, the following is described in [</w:t>
      </w:r>
      <w:r w:rsidR="00D9710F">
        <w:rPr>
          <w:lang w:eastAsia="zh-CN"/>
        </w:rPr>
        <w:t>2</w:t>
      </w:r>
      <w:r w:rsidR="00D9710F">
        <w:rPr>
          <w:rFonts w:hint="eastAsia"/>
          <w:lang w:eastAsia="zh-CN"/>
        </w:rPr>
        <w:t>]</w:t>
      </w:r>
      <w:r w:rsidR="00D9710F">
        <w:rPr>
          <w:lang w:eastAsia="zh-CN"/>
        </w:rPr>
        <w:t>,</w:t>
      </w:r>
    </w:p>
    <w:p w:rsidR="00D9710F" w:rsidRDefault="00D9710F" w:rsidP="00D9710F">
      <w:pPr>
        <w:rPr>
          <w:lang w:eastAsia="ja-JP"/>
        </w:rPr>
      </w:pPr>
      <w:r>
        <w:rPr>
          <w:rFonts w:hint="eastAsia"/>
          <w:lang w:eastAsia="ja-JP"/>
        </w:rPr>
        <w:t>-------------</w:t>
      </w:r>
      <w:r>
        <w:rPr>
          <w:lang w:eastAsia="ja-JP"/>
        </w:rPr>
        <w:t>-----------------------</w:t>
      </w:r>
      <w:r w:rsidR="00822913">
        <w:rPr>
          <w:lang w:eastAsia="ja-JP"/>
        </w:rPr>
        <w:t>-----</w:t>
      </w:r>
      <w:r>
        <w:rPr>
          <w:lang w:eastAsia="ja-JP"/>
        </w:rPr>
        <w:t>-------Start of quotation from [2]</w:t>
      </w:r>
      <w:r w:rsidRPr="003128CF">
        <w:rPr>
          <w:rFonts w:hint="eastAsia"/>
          <w:lang w:eastAsia="ja-JP"/>
        </w:rPr>
        <w:t xml:space="preserve"> </w:t>
      </w:r>
      <w:r>
        <w:rPr>
          <w:rFonts w:hint="eastAsia"/>
          <w:lang w:eastAsia="ja-JP"/>
        </w:rPr>
        <w:t>-------------</w:t>
      </w:r>
      <w:r>
        <w:rPr>
          <w:lang w:eastAsia="ja-JP"/>
        </w:rPr>
        <w:t>------------------</w:t>
      </w:r>
      <w:r w:rsidR="00822913">
        <w:rPr>
          <w:lang w:eastAsia="ja-JP"/>
        </w:rPr>
        <w:t>-----</w:t>
      </w:r>
      <w:r>
        <w:rPr>
          <w:lang w:eastAsia="ja-JP"/>
        </w:rPr>
        <w:t>------------</w:t>
      </w:r>
    </w:p>
    <w:p w:rsidR="00EB0BAA" w:rsidRPr="0057731C" w:rsidRDefault="00EB0BAA" w:rsidP="00EB0BAA">
      <w:pPr>
        <w:pStyle w:val="Heading4"/>
      </w:pPr>
      <w:bookmarkStart w:id="4" w:name="_Toc532550781"/>
      <w:bookmarkStart w:id="5" w:name="_Toc23029795"/>
      <w:bookmarkStart w:id="6" w:name="_Toc22987262"/>
      <w:bookmarkStart w:id="7" w:name="_Toc22986234"/>
      <w:bookmarkStart w:id="8" w:name="_Toc43234909"/>
      <w:bookmarkStart w:id="9" w:name="_Toc43242701"/>
      <w:bookmarkStart w:id="10" w:name="_Toc46328567"/>
      <w:bookmarkStart w:id="11" w:name="_Toc52580205"/>
      <w:bookmarkStart w:id="12" w:name="_Toc61255490"/>
      <w:r w:rsidRPr="0057731C">
        <w:t>4.2.1.3</w:t>
      </w:r>
      <w:r w:rsidRPr="0057731C">
        <w:tab/>
      </w:r>
      <w:bookmarkEnd w:id="4"/>
      <w:r w:rsidRPr="0057731C">
        <w:t>Number of active UEs</w:t>
      </w:r>
      <w:bookmarkEnd w:id="5"/>
      <w:bookmarkEnd w:id="6"/>
      <w:bookmarkEnd w:id="7"/>
      <w:r w:rsidRPr="0057731C">
        <w:t xml:space="preserve"> in RRC_CONNECTED</w:t>
      </w:r>
      <w:bookmarkEnd w:id="8"/>
      <w:bookmarkEnd w:id="9"/>
      <w:bookmarkEnd w:id="10"/>
      <w:bookmarkEnd w:id="11"/>
      <w:bookmarkEnd w:id="12"/>
    </w:p>
    <w:p w:rsidR="00EB0BAA" w:rsidRPr="0057731C" w:rsidRDefault="00EB0BAA" w:rsidP="00EB0BAA">
      <w:pPr>
        <w:pStyle w:val="Heading5"/>
        <w:rPr>
          <w:lang w:eastAsia="zh-CN"/>
        </w:rPr>
      </w:pPr>
      <w:bookmarkStart w:id="13" w:name="_Toc43234910"/>
      <w:bookmarkStart w:id="14" w:name="_Toc43242702"/>
      <w:bookmarkStart w:id="15" w:name="_Toc46328568"/>
      <w:bookmarkStart w:id="16" w:name="_Toc52580206"/>
      <w:bookmarkStart w:id="17" w:name="_Toc61255491"/>
      <w:r w:rsidRPr="0057731C">
        <w:rPr>
          <w:lang w:eastAsia="zh-CN"/>
        </w:rPr>
        <w:t>4.2.1.3.1</w:t>
      </w:r>
      <w:r w:rsidRPr="0057731C">
        <w:rPr>
          <w:lang w:eastAsia="zh-CN"/>
        </w:rPr>
        <w:tab/>
        <w:t>General</w:t>
      </w:r>
      <w:bookmarkEnd w:id="13"/>
      <w:bookmarkEnd w:id="14"/>
      <w:bookmarkEnd w:id="15"/>
      <w:bookmarkEnd w:id="16"/>
      <w:bookmarkEnd w:id="17"/>
    </w:p>
    <w:p w:rsidR="00D9710F" w:rsidRDefault="00EB0BAA" w:rsidP="00EB0BAA">
      <w:pPr>
        <w:rPr>
          <w:lang w:eastAsia="ja-JP"/>
        </w:rPr>
      </w:pPr>
      <w:r w:rsidRPr="0057731C">
        <w:rPr>
          <w:rFonts w:eastAsia="SimSun"/>
          <w:kern w:val="2"/>
          <w:lang w:eastAsia="zh-CN"/>
        </w:rPr>
        <w:t xml:space="preserve">The objective of the measurement is to measure the number of active UEs per </w:t>
      </w:r>
      <w:proofErr w:type="spellStart"/>
      <w:r w:rsidRPr="0057731C">
        <w:rPr>
          <w:rFonts w:eastAsia="SimSun"/>
          <w:kern w:val="2"/>
          <w:lang w:eastAsia="zh-CN"/>
        </w:rPr>
        <w:t>QoS</w:t>
      </w:r>
      <w:proofErr w:type="spellEnd"/>
      <w:r w:rsidRPr="0057731C">
        <w:rPr>
          <w:rFonts w:eastAsia="SimSun"/>
          <w:kern w:val="2"/>
          <w:lang w:eastAsia="zh-CN"/>
        </w:rPr>
        <w:t xml:space="preserve"> level for OAM performance observability or for SON functions e.g., mobility load balancing. It is intended to be part of a calculation to determine the bitrate UEs achieve when they are active, i.e. when applications are transmitting and receiving data. The measurements are applicable for both non-split </w:t>
      </w:r>
      <w:proofErr w:type="spellStart"/>
      <w:r w:rsidRPr="0057731C">
        <w:rPr>
          <w:rFonts w:eastAsia="SimSun"/>
          <w:kern w:val="2"/>
          <w:lang w:eastAsia="zh-CN"/>
        </w:rPr>
        <w:t>gNB</w:t>
      </w:r>
      <w:proofErr w:type="spellEnd"/>
      <w:r w:rsidRPr="0057731C">
        <w:rPr>
          <w:rFonts w:eastAsia="SimSun"/>
          <w:kern w:val="2"/>
          <w:lang w:eastAsia="zh-CN"/>
        </w:rPr>
        <w:t xml:space="preserve"> and split </w:t>
      </w:r>
      <w:proofErr w:type="spellStart"/>
      <w:r w:rsidRPr="0057731C">
        <w:rPr>
          <w:rFonts w:eastAsia="SimSun"/>
          <w:kern w:val="2"/>
          <w:lang w:eastAsia="zh-CN"/>
        </w:rPr>
        <w:t>gNB</w:t>
      </w:r>
      <w:proofErr w:type="spellEnd"/>
      <w:r w:rsidRPr="0057731C">
        <w:rPr>
          <w:rFonts w:eastAsia="SimSun"/>
          <w:kern w:val="2"/>
          <w:lang w:eastAsia="zh-CN"/>
        </w:rPr>
        <w:t xml:space="preserve"> deployment scenario.</w:t>
      </w:r>
    </w:p>
    <w:p w:rsidR="00D9710F" w:rsidRDefault="00D9710F" w:rsidP="00D9710F">
      <w:pPr>
        <w:rPr>
          <w:lang w:eastAsia="ja-JP"/>
        </w:rPr>
      </w:pPr>
      <w:r>
        <w:rPr>
          <w:rFonts w:hint="eastAsia"/>
          <w:lang w:eastAsia="ja-JP"/>
        </w:rPr>
        <w:t>-------------</w:t>
      </w:r>
      <w:r>
        <w:rPr>
          <w:lang w:eastAsia="ja-JP"/>
        </w:rPr>
        <w:t>----------------</w:t>
      </w:r>
      <w:r w:rsidR="00822913">
        <w:rPr>
          <w:lang w:eastAsia="ja-JP"/>
        </w:rPr>
        <w:t>------</w:t>
      </w:r>
      <w:r>
        <w:rPr>
          <w:lang w:eastAsia="ja-JP"/>
        </w:rPr>
        <w:t>--------------End of quotation from [2]</w:t>
      </w:r>
      <w:r w:rsidRPr="003128CF">
        <w:rPr>
          <w:rFonts w:hint="eastAsia"/>
          <w:lang w:eastAsia="ja-JP"/>
        </w:rPr>
        <w:t xml:space="preserve"> </w:t>
      </w:r>
      <w:r>
        <w:rPr>
          <w:rFonts w:hint="eastAsia"/>
          <w:lang w:eastAsia="ja-JP"/>
        </w:rPr>
        <w:t>-------------</w:t>
      </w:r>
      <w:r>
        <w:rPr>
          <w:lang w:eastAsia="ja-JP"/>
        </w:rPr>
        <w:t>---------------</w:t>
      </w:r>
      <w:r w:rsidR="00822913">
        <w:rPr>
          <w:lang w:eastAsia="ja-JP"/>
        </w:rPr>
        <w:t>-----</w:t>
      </w:r>
      <w:r>
        <w:rPr>
          <w:lang w:eastAsia="ja-JP"/>
        </w:rPr>
        <w:t>---------------</w:t>
      </w:r>
    </w:p>
    <w:p w:rsidR="00D9710F" w:rsidRPr="00BA3182" w:rsidRDefault="00BA3182" w:rsidP="001551A2">
      <w:pPr>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is used to determine the bitrate UEs achieve. The more the active UEs are, the lower the achievable bitrate for the cell would be.</w:t>
      </w:r>
      <w:r w:rsidR="00770EF9">
        <w:rPr>
          <w:rFonts w:eastAsiaTheme="minorEastAsia"/>
          <w:lang w:eastAsia="zh-CN"/>
        </w:rPr>
        <w:t xml:space="preserve"> Therefore, it is useful to re-distribute the UEs between different cells.</w:t>
      </w:r>
    </w:p>
    <w:p w:rsidR="00DD57ED" w:rsidRPr="00777843" w:rsidRDefault="00770EF9" w:rsidP="001551A2">
      <w:pPr>
        <w:rPr>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 since the definition of “number of active UEs” is very clear in current specification, there is no inter-vendor operation problem.</w:t>
      </w:r>
    </w:p>
    <w:p w:rsidR="00185A40" w:rsidRDefault="0066344B" w:rsidP="00C71E0A">
      <w:pPr>
        <w:pStyle w:val="Proposal"/>
      </w:pPr>
      <w:bookmarkStart w:id="18" w:name="_Toc423019661"/>
      <w:bookmarkStart w:id="19" w:name="_Toc423019946"/>
      <w:bookmarkStart w:id="20" w:name="_Toc423020275"/>
      <w:bookmarkStart w:id="21" w:name="_Toc423020292"/>
      <w:bookmarkStart w:id="22" w:name="_Toc423020300"/>
      <w:r>
        <w:t xml:space="preserve">The </w:t>
      </w:r>
      <w:r w:rsidR="002365E5">
        <w:t xml:space="preserve">“Number of active UEs” should be </w:t>
      </w:r>
      <w:r w:rsidR="005722A0">
        <w:t>introduced</w:t>
      </w:r>
      <w:r w:rsidR="002365E5">
        <w:t xml:space="preserve"> in the inter-system load</w:t>
      </w:r>
      <w:r w:rsidR="0028262D">
        <w:t xml:space="preserve"> report</w:t>
      </w:r>
      <w:r w:rsidR="00185A40" w:rsidRPr="00185A40">
        <w:t>.</w:t>
      </w:r>
      <w:bookmarkEnd w:id="18"/>
      <w:bookmarkEnd w:id="19"/>
      <w:bookmarkEnd w:id="20"/>
      <w:bookmarkEnd w:id="21"/>
      <w:bookmarkEnd w:id="22"/>
    </w:p>
    <w:p w:rsidR="00770EF9" w:rsidRDefault="0097156C" w:rsidP="0097156C">
      <w:pPr>
        <w:rPr>
          <w:rFonts w:eastAsiaTheme="minorEastAsia"/>
          <w:lang w:eastAsia="zh-CN"/>
        </w:rPr>
      </w:pPr>
      <w:r w:rsidRPr="0097156C">
        <w:rPr>
          <w:rFonts w:eastAsiaTheme="minorEastAsia"/>
          <w:lang w:eastAsia="zh-CN"/>
        </w:rPr>
        <w:t>T</w:t>
      </w:r>
      <w:r w:rsidRPr="0097156C">
        <w:rPr>
          <w:rFonts w:eastAsiaTheme="minorEastAsia" w:hint="eastAsia"/>
          <w:lang w:eastAsia="zh-CN"/>
        </w:rPr>
        <w:t xml:space="preserve">he </w:t>
      </w:r>
      <w:r w:rsidR="000D3A1F">
        <w:rPr>
          <w:rFonts w:eastAsiaTheme="minorEastAsia"/>
          <w:lang w:eastAsia="zh-CN"/>
        </w:rPr>
        <w:t>neighbour cell load information is also useful for the base station to decide to switch-off or switch-on capacity booster cell for energy saving.</w:t>
      </w:r>
      <w:r w:rsidR="0067010A">
        <w:rPr>
          <w:rFonts w:eastAsiaTheme="minorEastAsia"/>
          <w:lang w:eastAsia="zh-CN"/>
        </w:rPr>
        <w:t xml:space="preserve"> For example, there are two </w:t>
      </w:r>
      <w:r w:rsidR="00DF622A">
        <w:rPr>
          <w:rFonts w:eastAsiaTheme="minorEastAsia"/>
          <w:lang w:eastAsia="zh-CN"/>
        </w:rPr>
        <w:t xml:space="preserve">types of UE in general. The first type is legacy UE, where the UE can only support E-UTRAN and hence it can access to the </w:t>
      </w:r>
      <w:proofErr w:type="spellStart"/>
      <w:r w:rsidR="00DF622A">
        <w:rPr>
          <w:rFonts w:eastAsiaTheme="minorEastAsia"/>
          <w:lang w:eastAsia="zh-CN"/>
        </w:rPr>
        <w:t>eNB</w:t>
      </w:r>
      <w:proofErr w:type="spellEnd"/>
      <w:r w:rsidR="00DF622A">
        <w:rPr>
          <w:rFonts w:eastAsiaTheme="minorEastAsia"/>
          <w:lang w:eastAsia="zh-CN"/>
        </w:rPr>
        <w:t xml:space="preserve"> only. The second type is NR UE, where the UE supports both the E-UTRAN and the NR, and hence it can access to the ng-</w:t>
      </w:r>
      <w:proofErr w:type="spellStart"/>
      <w:r w:rsidR="00DF622A">
        <w:rPr>
          <w:rFonts w:eastAsiaTheme="minorEastAsia"/>
          <w:lang w:eastAsia="zh-CN"/>
        </w:rPr>
        <w:t>eNB</w:t>
      </w:r>
      <w:proofErr w:type="spellEnd"/>
      <w:r w:rsidR="00DF622A">
        <w:rPr>
          <w:rFonts w:eastAsiaTheme="minorEastAsia"/>
          <w:lang w:eastAsia="zh-CN"/>
        </w:rPr>
        <w:t xml:space="preserve"> as well as the </w:t>
      </w:r>
      <w:proofErr w:type="spellStart"/>
      <w:r w:rsidR="00DF622A">
        <w:rPr>
          <w:rFonts w:eastAsiaTheme="minorEastAsia"/>
          <w:lang w:eastAsia="zh-CN"/>
        </w:rPr>
        <w:t>gNB</w:t>
      </w:r>
      <w:proofErr w:type="spellEnd"/>
      <w:r w:rsidR="00DF622A">
        <w:rPr>
          <w:rFonts w:eastAsiaTheme="minorEastAsia"/>
          <w:lang w:eastAsia="zh-CN"/>
        </w:rPr>
        <w:t>.</w:t>
      </w:r>
      <w:r w:rsidR="006C60B5" w:rsidRPr="006C60B5">
        <w:rPr>
          <w:rFonts w:eastAsiaTheme="minorEastAsia"/>
          <w:lang w:eastAsia="zh-CN"/>
        </w:rPr>
        <w:t xml:space="preserve"> </w:t>
      </w:r>
      <w:r w:rsidR="006C60B5">
        <w:rPr>
          <w:rFonts w:eastAsiaTheme="minorEastAsia"/>
          <w:lang w:eastAsia="zh-CN"/>
        </w:rPr>
        <w:t>For the inter-system energy saving, the “Number of active NR UEs” may provide valuable information as below.</w:t>
      </w:r>
    </w:p>
    <w:p w:rsidR="006C60B5" w:rsidRPr="00DF622A" w:rsidRDefault="005A7E08" w:rsidP="00C46985">
      <w:pPr>
        <w:jc w:val="center"/>
        <w:rPr>
          <w:rFonts w:eastAsiaTheme="minorEastAsia"/>
          <w:lang w:val="en-US" w:eastAsia="zh-CN"/>
        </w:rPr>
      </w:pPr>
      <w:r>
        <w:rPr>
          <w:noProof/>
          <w:lang w:val="en-US"/>
        </w:rPr>
        <w:drawing>
          <wp:inline distT="0" distB="0" distL="0" distR="0" wp14:anchorId="080D433C" wp14:editId="13C1C200">
            <wp:extent cx="3077737" cy="95596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61028" cy="981835"/>
                    </a:xfrm>
                    <a:prstGeom prst="rect">
                      <a:avLst/>
                    </a:prstGeom>
                  </pic:spPr>
                </pic:pic>
              </a:graphicData>
            </a:graphic>
          </wp:inline>
        </w:drawing>
      </w:r>
    </w:p>
    <w:p w:rsidR="00770EF9" w:rsidRDefault="002F7050" w:rsidP="008C34D6">
      <w:pPr>
        <w:pStyle w:val="ListParagraph"/>
        <w:numPr>
          <w:ilvl w:val="0"/>
          <w:numId w:val="36"/>
        </w:numPr>
        <w:ind w:firstLineChars="0"/>
        <w:rPr>
          <w:rFonts w:eastAsiaTheme="minorEastAsia"/>
          <w:lang w:eastAsia="zh-CN"/>
        </w:rPr>
      </w:pPr>
      <w:r w:rsidRPr="008C34D6">
        <w:rPr>
          <w:rFonts w:eastAsiaTheme="minorEastAsia"/>
          <w:b/>
          <w:color w:val="000000" w:themeColor="text1"/>
          <w:lang w:eastAsia="zh-CN"/>
        </w:rPr>
        <w:t xml:space="preserve">Scenario 1: </w:t>
      </w:r>
      <w:r w:rsidR="000723F1" w:rsidRPr="008C34D6">
        <w:rPr>
          <w:rFonts w:eastAsiaTheme="minorEastAsia"/>
          <w:b/>
          <w:color w:val="000000" w:themeColor="text1"/>
          <w:lang w:eastAsia="zh-CN"/>
        </w:rPr>
        <w:t xml:space="preserve">the </w:t>
      </w:r>
      <w:r w:rsidR="0068409E">
        <w:rPr>
          <w:rFonts w:eastAsiaTheme="minorEastAsia"/>
          <w:b/>
          <w:color w:val="000000" w:themeColor="text1"/>
          <w:lang w:eastAsia="zh-CN"/>
        </w:rPr>
        <w:t xml:space="preserve">capacity booster </w:t>
      </w:r>
      <w:r w:rsidR="000723F1" w:rsidRPr="008C34D6">
        <w:rPr>
          <w:rFonts w:eastAsiaTheme="minorEastAsia"/>
          <w:b/>
          <w:color w:val="000000" w:themeColor="text1"/>
          <w:lang w:eastAsia="zh-CN"/>
        </w:rPr>
        <w:t xml:space="preserve">cell in </w:t>
      </w:r>
      <w:r w:rsidR="0068409E">
        <w:rPr>
          <w:rFonts w:eastAsiaTheme="minorEastAsia"/>
          <w:b/>
          <w:color w:val="000000" w:themeColor="text1"/>
          <w:lang w:eastAsia="zh-CN"/>
        </w:rPr>
        <w:t xml:space="preserve">the </w:t>
      </w:r>
      <w:proofErr w:type="spellStart"/>
      <w:r w:rsidR="000723F1" w:rsidRPr="008C34D6">
        <w:rPr>
          <w:rFonts w:eastAsiaTheme="minorEastAsia"/>
          <w:b/>
          <w:color w:val="000000" w:themeColor="text1"/>
          <w:lang w:eastAsia="zh-CN"/>
        </w:rPr>
        <w:t>gNB</w:t>
      </w:r>
      <w:proofErr w:type="spellEnd"/>
      <w:r w:rsidR="000723F1" w:rsidRPr="008C34D6">
        <w:rPr>
          <w:rFonts w:eastAsiaTheme="minorEastAsia"/>
          <w:b/>
          <w:color w:val="000000" w:themeColor="text1"/>
          <w:lang w:eastAsia="zh-CN"/>
        </w:rPr>
        <w:t xml:space="preserve"> is active and the load is low</w:t>
      </w:r>
      <w:r w:rsidR="000723F1" w:rsidRPr="008C34D6">
        <w:rPr>
          <w:rFonts w:eastAsiaTheme="minorEastAsia"/>
          <w:lang w:eastAsia="zh-CN"/>
        </w:rPr>
        <w:t xml:space="preserve">. As potential target nodes, </w:t>
      </w:r>
      <w:r w:rsidR="00E80BF2">
        <w:rPr>
          <w:rFonts w:eastAsiaTheme="minorEastAsia"/>
          <w:lang w:eastAsia="zh-CN"/>
        </w:rPr>
        <w:t>the</w:t>
      </w:r>
      <w:r w:rsidR="000723F1" w:rsidRPr="008C34D6">
        <w:rPr>
          <w:rFonts w:eastAsiaTheme="minorEastAsia"/>
          <w:lang w:eastAsia="zh-CN"/>
        </w:rPr>
        <w:t xml:space="preserve"> eNB1 report</w:t>
      </w:r>
      <w:r w:rsidR="00E80BF2">
        <w:rPr>
          <w:rFonts w:eastAsiaTheme="minorEastAsia"/>
          <w:lang w:eastAsia="zh-CN"/>
        </w:rPr>
        <w:t>s its</w:t>
      </w:r>
      <w:r w:rsidR="000723F1" w:rsidRPr="008C34D6">
        <w:rPr>
          <w:rFonts w:eastAsiaTheme="minorEastAsia"/>
          <w:lang w:eastAsia="zh-CN"/>
        </w:rPr>
        <w:t xml:space="preserve"> load status to </w:t>
      </w:r>
      <w:r w:rsidR="00E80BF2">
        <w:rPr>
          <w:rFonts w:eastAsiaTheme="minorEastAsia"/>
          <w:lang w:eastAsia="zh-CN"/>
        </w:rPr>
        <w:t xml:space="preserve">the </w:t>
      </w:r>
      <w:proofErr w:type="spellStart"/>
      <w:r w:rsidR="000723F1" w:rsidRPr="008C34D6">
        <w:rPr>
          <w:rFonts w:eastAsiaTheme="minorEastAsia"/>
          <w:lang w:eastAsia="zh-CN"/>
        </w:rPr>
        <w:t>gNB</w:t>
      </w:r>
      <w:proofErr w:type="spellEnd"/>
      <w:r w:rsidR="000723F1" w:rsidRPr="008C34D6">
        <w:rPr>
          <w:rFonts w:eastAsiaTheme="minorEastAsia"/>
          <w:lang w:eastAsia="zh-CN"/>
        </w:rPr>
        <w:t xml:space="preserve">. </w:t>
      </w:r>
      <w:r w:rsidR="00905E5F" w:rsidRPr="008C34D6">
        <w:rPr>
          <w:rFonts w:eastAsiaTheme="minorEastAsia"/>
          <w:lang w:eastAsia="zh-CN"/>
        </w:rPr>
        <w:t xml:space="preserve">The load information includes both the “Number of total active UEs” and the “Number of active NR UEs”. Assume </w:t>
      </w:r>
      <w:r w:rsidR="000E25FB">
        <w:rPr>
          <w:rFonts w:eastAsiaTheme="minorEastAsia"/>
          <w:lang w:eastAsia="zh-CN"/>
        </w:rPr>
        <w:t>the number of total active UEs is 100</w:t>
      </w:r>
      <w:r w:rsidR="00905E5F" w:rsidRPr="008C34D6">
        <w:rPr>
          <w:rFonts w:eastAsiaTheme="minorEastAsia"/>
          <w:lang w:eastAsia="zh-CN"/>
        </w:rPr>
        <w:t xml:space="preserve">. If the number of active NR UEs is low compared to the total number, e.g. 5, the </w:t>
      </w:r>
      <w:proofErr w:type="spellStart"/>
      <w:r w:rsidR="00905E5F" w:rsidRPr="008C34D6">
        <w:rPr>
          <w:rFonts w:eastAsiaTheme="minorEastAsia"/>
          <w:lang w:eastAsia="zh-CN"/>
        </w:rPr>
        <w:t>gNB</w:t>
      </w:r>
      <w:proofErr w:type="spellEnd"/>
      <w:r w:rsidR="00905E5F" w:rsidRPr="008C34D6">
        <w:rPr>
          <w:rFonts w:eastAsiaTheme="minorEastAsia"/>
          <w:lang w:eastAsia="zh-CN"/>
        </w:rPr>
        <w:t xml:space="preserve"> may decide to switch-off the capacity booster cell to dormant state, in order to save the energy consumption.</w:t>
      </w:r>
      <w:r w:rsidR="004A78F7" w:rsidRPr="008C34D6">
        <w:rPr>
          <w:rFonts w:eastAsiaTheme="minorEastAsia"/>
          <w:lang w:eastAsia="zh-CN"/>
        </w:rPr>
        <w:t xml:space="preserve"> However, if the number of active NR UEs is high</w:t>
      </w:r>
      <w:r w:rsidR="00022B50">
        <w:rPr>
          <w:rFonts w:eastAsiaTheme="minorEastAsia"/>
          <w:lang w:eastAsia="zh-CN"/>
        </w:rPr>
        <w:t>er than a threshold</w:t>
      </w:r>
      <w:r w:rsidR="004A78F7" w:rsidRPr="008C34D6">
        <w:rPr>
          <w:rFonts w:eastAsiaTheme="minorEastAsia"/>
          <w:lang w:eastAsia="zh-CN"/>
        </w:rPr>
        <w:t xml:space="preserve">, e.g. </w:t>
      </w:r>
      <w:r w:rsidR="005A7E08">
        <w:rPr>
          <w:rFonts w:eastAsiaTheme="minorEastAsia"/>
          <w:lang w:eastAsia="zh-CN"/>
        </w:rPr>
        <w:t>2</w:t>
      </w:r>
      <w:r w:rsidR="00022B50">
        <w:rPr>
          <w:rFonts w:eastAsiaTheme="minorEastAsia"/>
          <w:lang w:eastAsia="zh-CN"/>
        </w:rPr>
        <w:t>0</w:t>
      </w:r>
      <w:r w:rsidR="004A78F7" w:rsidRPr="008C34D6">
        <w:rPr>
          <w:rFonts w:eastAsiaTheme="minorEastAsia"/>
          <w:lang w:eastAsia="zh-CN"/>
        </w:rPr>
        <w:t xml:space="preserve">, the </w:t>
      </w:r>
      <w:proofErr w:type="spellStart"/>
      <w:r w:rsidR="004A78F7" w:rsidRPr="008C34D6">
        <w:rPr>
          <w:rFonts w:eastAsiaTheme="minorEastAsia"/>
          <w:lang w:eastAsia="zh-CN"/>
        </w:rPr>
        <w:t>gNB</w:t>
      </w:r>
      <w:proofErr w:type="spellEnd"/>
      <w:r w:rsidR="004A78F7" w:rsidRPr="008C34D6">
        <w:rPr>
          <w:rFonts w:eastAsiaTheme="minorEastAsia"/>
          <w:lang w:eastAsia="zh-CN"/>
        </w:rPr>
        <w:t xml:space="preserve"> may not switch-off the capacity booster cell, because the </w:t>
      </w:r>
      <w:proofErr w:type="spellStart"/>
      <w:r w:rsidR="004A78F7" w:rsidRPr="008C34D6">
        <w:rPr>
          <w:rFonts w:eastAsiaTheme="minorEastAsia"/>
          <w:lang w:eastAsia="zh-CN"/>
        </w:rPr>
        <w:t>gNB</w:t>
      </w:r>
      <w:proofErr w:type="spellEnd"/>
      <w:r w:rsidR="004A78F7" w:rsidRPr="008C34D6">
        <w:rPr>
          <w:rFonts w:eastAsiaTheme="minorEastAsia"/>
          <w:lang w:eastAsia="zh-CN"/>
        </w:rPr>
        <w:t xml:space="preserve"> can always provide the better </w:t>
      </w:r>
      <w:r w:rsidR="00A60B16">
        <w:rPr>
          <w:rFonts w:eastAsiaTheme="minorEastAsia"/>
          <w:lang w:eastAsia="zh-CN"/>
        </w:rPr>
        <w:t>experience</w:t>
      </w:r>
      <w:r w:rsidR="004A78F7" w:rsidRPr="008C34D6">
        <w:rPr>
          <w:rFonts w:eastAsiaTheme="minorEastAsia"/>
          <w:lang w:eastAsia="zh-CN"/>
        </w:rPr>
        <w:t xml:space="preserve"> for the UE than the </w:t>
      </w:r>
      <w:proofErr w:type="spellStart"/>
      <w:r w:rsidR="004A78F7" w:rsidRPr="008C34D6">
        <w:rPr>
          <w:rFonts w:eastAsiaTheme="minorEastAsia"/>
          <w:lang w:eastAsia="zh-CN"/>
        </w:rPr>
        <w:t>eNB</w:t>
      </w:r>
      <w:proofErr w:type="spellEnd"/>
      <w:r w:rsidR="004A78F7" w:rsidRPr="008C34D6">
        <w:rPr>
          <w:rFonts w:eastAsiaTheme="minorEastAsia"/>
          <w:lang w:eastAsia="zh-CN"/>
        </w:rPr>
        <w:t xml:space="preserve">. The </w:t>
      </w:r>
      <w:proofErr w:type="spellStart"/>
      <w:r w:rsidR="004A78F7" w:rsidRPr="008C34D6">
        <w:rPr>
          <w:rFonts w:eastAsiaTheme="minorEastAsia"/>
          <w:lang w:eastAsia="zh-CN"/>
        </w:rPr>
        <w:t>eNB</w:t>
      </w:r>
      <w:proofErr w:type="spellEnd"/>
      <w:r w:rsidR="004A78F7" w:rsidRPr="008C34D6">
        <w:rPr>
          <w:rFonts w:eastAsiaTheme="minorEastAsia"/>
          <w:lang w:eastAsia="zh-CN"/>
        </w:rPr>
        <w:t xml:space="preserve"> </w:t>
      </w:r>
      <w:r w:rsidR="00017263" w:rsidRPr="008C34D6">
        <w:rPr>
          <w:rFonts w:eastAsiaTheme="minorEastAsia"/>
          <w:lang w:eastAsia="zh-CN"/>
        </w:rPr>
        <w:t>will then offload some NR UEs</w:t>
      </w:r>
      <w:r w:rsidR="00905E5F" w:rsidRPr="008C34D6">
        <w:rPr>
          <w:rFonts w:eastAsiaTheme="minorEastAsia"/>
          <w:lang w:eastAsia="zh-CN"/>
        </w:rPr>
        <w:t xml:space="preserve"> </w:t>
      </w:r>
      <w:r w:rsidR="00017263" w:rsidRPr="008C34D6">
        <w:rPr>
          <w:rFonts w:eastAsiaTheme="minorEastAsia"/>
          <w:lang w:eastAsia="zh-CN"/>
        </w:rPr>
        <w:t xml:space="preserve">to the </w:t>
      </w:r>
      <w:proofErr w:type="spellStart"/>
      <w:r w:rsidR="00017263" w:rsidRPr="008C34D6">
        <w:rPr>
          <w:rFonts w:eastAsiaTheme="minorEastAsia"/>
          <w:lang w:eastAsia="zh-CN"/>
        </w:rPr>
        <w:t>gNB</w:t>
      </w:r>
      <w:proofErr w:type="spellEnd"/>
      <w:r w:rsidR="00017263" w:rsidRPr="008C34D6">
        <w:rPr>
          <w:rFonts w:eastAsiaTheme="minorEastAsia"/>
          <w:lang w:eastAsia="zh-CN"/>
        </w:rPr>
        <w:t>.</w:t>
      </w:r>
    </w:p>
    <w:p w:rsidR="00C1073A" w:rsidRPr="00C1073A" w:rsidRDefault="00C1073A" w:rsidP="00C1073A">
      <w:pPr>
        <w:jc w:val="center"/>
        <w:rPr>
          <w:rFonts w:eastAsiaTheme="minorEastAsia"/>
          <w:lang w:eastAsia="zh-CN"/>
        </w:rPr>
      </w:pPr>
    </w:p>
    <w:p w:rsidR="001049E4" w:rsidRDefault="00620BCD" w:rsidP="008C34D6">
      <w:pPr>
        <w:pStyle w:val="ListParagraph"/>
        <w:numPr>
          <w:ilvl w:val="0"/>
          <w:numId w:val="36"/>
        </w:numPr>
        <w:ind w:firstLineChars="0"/>
        <w:rPr>
          <w:rFonts w:eastAsiaTheme="minorEastAsia"/>
          <w:lang w:eastAsia="zh-CN"/>
        </w:rPr>
      </w:pPr>
      <w:r w:rsidRPr="008C34D6">
        <w:rPr>
          <w:rFonts w:eastAsiaTheme="minorEastAsia"/>
          <w:b/>
          <w:lang w:eastAsia="zh-CN"/>
        </w:rPr>
        <w:t xml:space="preserve">Scenario 2: the </w:t>
      </w:r>
      <w:r w:rsidR="0068409E">
        <w:rPr>
          <w:rFonts w:eastAsiaTheme="minorEastAsia"/>
          <w:b/>
          <w:lang w:eastAsia="zh-CN"/>
        </w:rPr>
        <w:t xml:space="preserve">capacity booster </w:t>
      </w:r>
      <w:r w:rsidRPr="008C34D6">
        <w:rPr>
          <w:rFonts w:eastAsiaTheme="minorEastAsia"/>
          <w:b/>
          <w:lang w:eastAsia="zh-CN"/>
        </w:rPr>
        <w:t>cell in</w:t>
      </w:r>
      <w:r w:rsidR="0068409E">
        <w:rPr>
          <w:rFonts w:eastAsiaTheme="minorEastAsia"/>
          <w:b/>
          <w:lang w:eastAsia="zh-CN"/>
        </w:rPr>
        <w:t xml:space="preserve"> the</w:t>
      </w:r>
      <w:r w:rsidRPr="008C34D6">
        <w:rPr>
          <w:rFonts w:eastAsiaTheme="minorEastAsia"/>
          <w:b/>
          <w:lang w:eastAsia="zh-CN"/>
        </w:rPr>
        <w:t xml:space="preserve"> </w:t>
      </w:r>
      <w:proofErr w:type="spellStart"/>
      <w:r w:rsidRPr="008C34D6">
        <w:rPr>
          <w:rFonts w:eastAsiaTheme="minorEastAsia"/>
          <w:b/>
          <w:lang w:eastAsia="zh-CN"/>
        </w:rPr>
        <w:t>gNB</w:t>
      </w:r>
      <w:proofErr w:type="spellEnd"/>
      <w:r w:rsidRPr="008C34D6">
        <w:rPr>
          <w:rFonts w:eastAsiaTheme="minorEastAsia"/>
          <w:b/>
          <w:lang w:eastAsia="zh-CN"/>
        </w:rPr>
        <w:t xml:space="preserve"> is dormant.</w:t>
      </w:r>
      <w:r w:rsidRPr="008C34D6">
        <w:rPr>
          <w:rFonts w:eastAsiaTheme="minorEastAsia"/>
          <w:lang w:eastAsia="zh-CN"/>
        </w:rPr>
        <w:t xml:space="preserve"> </w:t>
      </w:r>
      <w:r w:rsidR="007F4863" w:rsidRPr="008C34D6">
        <w:rPr>
          <w:rFonts w:eastAsiaTheme="minorEastAsia"/>
          <w:lang w:eastAsia="zh-CN"/>
        </w:rPr>
        <w:t xml:space="preserve">As potential target nodes, </w:t>
      </w:r>
      <w:r w:rsidR="0068409E">
        <w:rPr>
          <w:rFonts w:eastAsiaTheme="minorEastAsia"/>
          <w:lang w:eastAsia="zh-CN"/>
        </w:rPr>
        <w:t>the</w:t>
      </w:r>
      <w:r w:rsidR="007F4863" w:rsidRPr="008C34D6">
        <w:rPr>
          <w:rFonts w:eastAsiaTheme="minorEastAsia"/>
          <w:lang w:eastAsia="zh-CN"/>
        </w:rPr>
        <w:t xml:space="preserve"> eNB1 report</w:t>
      </w:r>
      <w:r w:rsidR="0068409E">
        <w:rPr>
          <w:rFonts w:eastAsiaTheme="minorEastAsia"/>
          <w:lang w:eastAsia="zh-CN"/>
        </w:rPr>
        <w:t>s</w:t>
      </w:r>
      <w:r w:rsidR="007F4863" w:rsidRPr="008C34D6">
        <w:rPr>
          <w:rFonts w:eastAsiaTheme="minorEastAsia"/>
          <w:lang w:eastAsia="zh-CN"/>
        </w:rPr>
        <w:t xml:space="preserve"> </w:t>
      </w:r>
      <w:r w:rsidR="0068409E">
        <w:rPr>
          <w:rFonts w:eastAsiaTheme="minorEastAsia"/>
          <w:lang w:eastAsia="zh-CN"/>
        </w:rPr>
        <w:t xml:space="preserve">its </w:t>
      </w:r>
      <w:r w:rsidR="007F4863" w:rsidRPr="008C34D6">
        <w:rPr>
          <w:rFonts w:eastAsiaTheme="minorEastAsia"/>
          <w:lang w:eastAsia="zh-CN"/>
        </w:rPr>
        <w:t xml:space="preserve">load status to </w:t>
      </w:r>
      <w:r w:rsidR="0068409E">
        <w:rPr>
          <w:rFonts w:eastAsiaTheme="minorEastAsia"/>
          <w:lang w:eastAsia="zh-CN"/>
        </w:rPr>
        <w:t xml:space="preserve">the </w:t>
      </w:r>
      <w:proofErr w:type="spellStart"/>
      <w:r w:rsidR="007F4863" w:rsidRPr="008C34D6">
        <w:rPr>
          <w:rFonts w:eastAsiaTheme="minorEastAsia"/>
          <w:lang w:eastAsia="zh-CN"/>
        </w:rPr>
        <w:t>gNB</w:t>
      </w:r>
      <w:proofErr w:type="spellEnd"/>
      <w:r w:rsidR="007F4863" w:rsidRPr="008C34D6">
        <w:rPr>
          <w:rFonts w:eastAsiaTheme="minorEastAsia"/>
          <w:lang w:eastAsia="zh-CN"/>
        </w:rPr>
        <w:t xml:space="preserve">. The load information includes both the “Number of total active UEs” and the “Number of active NR UEs”. </w:t>
      </w:r>
      <w:r w:rsidR="001049E4">
        <w:rPr>
          <w:rFonts w:eastAsiaTheme="minorEastAsia"/>
          <w:lang w:eastAsia="zh-CN"/>
        </w:rPr>
        <w:t xml:space="preserve">If the number of active NR UEs grows quickly compared to the last load report, </w:t>
      </w:r>
      <w:r w:rsidR="0068409E">
        <w:rPr>
          <w:rFonts w:eastAsiaTheme="minorEastAsia"/>
          <w:lang w:eastAsia="zh-CN"/>
        </w:rPr>
        <w:t xml:space="preserve">e.g. 20 vs 5, </w:t>
      </w:r>
      <w:r w:rsidR="001049E4" w:rsidRPr="008C34D6">
        <w:rPr>
          <w:rFonts w:eastAsiaTheme="minorEastAsia"/>
          <w:lang w:eastAsia="zh-CN"/>
        </w:rPr>
        <w:t xml:space="preserve">the </w:t>
      </w:r>
      <w:proofErr w:type="spellStart"/>
      <w:r w:rsidR="001049E4" w:rsidRPr="008C34D6">
        <w:rPr>
          <w:rFonts w:eastAsiaTheme="minorEastAsia"/>
          <w:lang w:eastAsia="zh-CN"/>
        </w:rPr>
        <w:t>gNB</w:t>
      </w:r>
      <w:proofErr w:type="spellEnd"/>
      <w:r w:rsidR="001049E4" w:rsidRPr="008C34D6">
        <w:rPr>
          <w:rFonts w:eastAsiaTheme="minorEastAsia"/>
          <w:lang w:eastAsia="zh-CN"/>
        </w:rPr>
        <w:t xml:space="preserve"> </w:t>
      </w:r>
      <w:r w:rsidR="001049E4">
        <w:rPr>
          <w:rFonts w:eastAsiaTheme="minorEastAsia"/>
          <w:lang w:eastAsia="zh-CN"/>
        </w:rPr>
        <w:t>should</w:t>
      </w:r>
      <w:r w:rsidR="001049E4" w:rsidRPr="008C34D6">
        <w:rPr>
          <w:rFonts w:eastAsiaTheme="minorEastAsia"/>
          <w:lang w:eastAsia="zh-CN"/>
        </w:rPr>
        <w:t xml:space="preserve"> activate the cell</w:t>
      </w:r>
      <w:r w:rsidR="001049E4">
        <w:rPr>
          <w:rFonts w:eastAsiaTheme="minorEastAsia"/>
          <w:lang w:eastAsia="zh-CN"/>
        </w:rPr>
        <w:t xml:space="preserve"> </w:t>
      </w:r>
      <w:r w:rsidR="001049E4" w:rsidRPr="008C34D6">
        <w:rPr>
          <w:rFonts w:eastAsiaTheme="minorEastAsia"/>
          <w:lang w:eastAsia="zh-CN"/>
        </w:rPr>
        <w:t xml:space="preserve">in order to provide better </w:t>
      </w:r>
      <w:r w:rsidR="001049E4">
        <w:rPr>
          <w:rFonts w:eastAsiaTheme="minorEastAsia"/>
          <w:lang w:eastAsia="zh-CN"/>
        </w:rPr>
        <w:t>experience</w:t>
      </w:r>
      <w:r w:rsidR="001049E4" w:rsidRPr="008C34D6">
        <w:rPr>
          <w:rFonts w:eastAsiaTheme="minorEastAsia"/>
          <w:lang w:eastAsia="zh-CN"/>
        </w:rPr>
        <w:t xml:space="preserve"> for the NR UEs</w:t>
      </w:r>
      <w:r w:rsidR="001049E4">
        <w:rPr>
          <w:rFonts w:eastAsiaTheme="minorEastAsia"/>
          <w:lang w:eastAsia="zh-CN"/>
        </w:rPr>
        <w:t>. Another example is when the number of active NR UEs reaches a threshold</w:t>
      </w:r>
      <w:r w:rsidR="00E543A7">
        <w:rPr>
          <w:rFonts w:eastAsiaTheme="minorEastAsia"/>
          <w:lang w:eastAsia="zh-CN"/>
        </w:rPr>
        <w:t>, e.g. 20</w:t>
      </w:r>
      <w:r w:rsidR="001049E4">
        <w:rPr>
          <w:rFonts w:eastAsiaTheme="minorEastAsia"/>
          <w:lang w:eastAsia="zh-CN"/>
        </w:rPr>
        <w:t xml:space="preserve">, the </w:t>
      </w:r>
      <w:proofErr w:type="spellStart"/>
      <w:r w:rsidR="001049E4" w:rsidRPr="008C34D6">
        <w:rPr>
          <w:rFonts w:eastAsiaTheme="minorEastAsia"/>
          <w:lang w:eastAsia="zh-CN"/>
        </w:rPr>
        <w:t>gNB</w:t>
      </w:r>
      <w:proofErr w:type="spellEnd"/>
      <w:r w:rsidR="001049E4" w:rsidRPr="008C34D6">
        <w:rPr>
          <w:rFonts w:eastAsiaTheme="minorEastAsia"/>
          <w:lang w:eastAsia="zh-CN"/>
        </w:rPr>
        <w:t xml:space="preserve"> </w:t>
      </w:r>
      <w:r w:rsidR="001049E4">
        <w:rPr>
          <w:rFonts w:eastAsiaTheme="minorEastAsia"/>
          <w:lang w:eastAsia="zh-CN"/>
        </w:rPr>
        <w:t>should</w:t>
      </w:r>
      <w:r w:rsidR="001049E4" w:rsidRPr="008C34D6">
        <w:rPr>
          <w:rFonts w:eastAsiaTheme="minorEastAsia"/>
          <w:lang w:eastAsia="zh-CN"/>
        </w:rPr>
        <w:t xml:space="preserve"> activate the cell even the load in the capacity booster cell is low</w:t>
      </w:r>
      <w:r w:rsidR="001049E4">
        <w:rPr>
          <w:rFonts w:eastAsiaTheme="minorEastAsia"/>
          <w:lang w:eastAsia="zh-CN"/>
        </w:rPr>
        <w:t>.</w:t>
      </w:r>
    </w:p>
    <w:p w:rsidR="00677A3E" w:rsidRDefault="00677A3E" w:rsidP="00950B43">
      <w:pPr>
        <w:pStyle w:val="Proposal"/>
        <w:numPr>
          <w:ilvl w:val="0"/>
          <w:numId w:val="0"/>
        </w:numPr>
        <w:jc w:val="center"/>
        <w:rPr>
          <w:b w:val="0"/>
        </w:rPr>
      </w:pPr>
    </w:p>
    <w:p w:rsidR="00F765AB" w:rsidRDefault="00F765AB" w:rsidP="00770EF9">
      <w:pPr>
        <w:pStyle w:val="Proposal"/>
        <w:numPr>
          <w:ilvl w:val="0"/>
          <w:numId w:val="0"/>
        </w:numPr>
        <w:rPr>
          <w:b w:val="0"/>
        </w:rPr>
      </w:pPr>
      <w:r>
        <w:rPr>
          <w:b w:val="0"/>
        </w:rPr>
        <w:t xml:space="preserve">The threshold to switch on/off the </w:t>
      </w:r>
      <w:r w:rsidR="0068409E">
        <w:rPr>
          <w:b w:val="0"/>
        </w:rPr>
        <w:t xml:space="preserve">capacity booster </w:t>
      </w:r>
      <w:r>
        <w:rPr>
          <w:b w:val="0"/>
        </w:rPr>
        <w:t xml:space="preserve">cell </w:t>
      </w:r>
      <w:r w:rsidR="00547E99">
        <w:rPr>
          <w:b w:val="0"/>
        </w:rPr>
        <w:t xml:space="preserve">based on the number of active NR UEs </w:t>
      </w:r>
      <w:r w:rsidR="0068409E">
        <w:rPr>
          <w:b w:val="0"/>
        </w:rPr>
        <w:t xml:space="preserve">from the </w:t>
      </w:r>
      <w:proofErr w:type="spellStart"/>
      <w:r w:rsidR="0068409E">
        <w:rPr>
          <w:b w:val="0"/>
        </w:rPr>
        <w:t>eNB</w:t>
      </w:r>
      <w:proofErr w:type="spellEnd"/>
      <w:r>
        <w:rPr>
          <w:b w:val="0"/>
        </w:rPr>
        <w:t xml:space="preserve"> m</w:t>
      </w:r>
      <w:r w:rsidR="00CB3BF1">
        <w:rPr>
          <w:b w:val="0"/>
        </w:rPr>
        <w:t>ay be up to the operator design.</w:t>
      </w:r>
    </w:p>
    <w:p w:rsidR="00770EF9" w:rsidRPr="00500736" w:rsidRDefault="00500736" w:rsidP="00770EF9">
      <w:pPr>
        <w:pStyle w:val="Proposal"/>
        <w:numPr>
          <w:ilvl w:val="0"/>
          <w:numId w:val="0"/>
        </w:numPr>
        <w:rPr>
          <w:b w:val="0"/>
        </w:rPr>
      </w:pPr>
      <w:r w:rsidRPr="00500736">
        <w:rPr>
          <w:b w:val="0"/>
        </w:rPr>
        <w:t>I</w:t>
      </w:r>
      <w:r w:rsidRPr="00500736">
        <w:rPr>
          <w:rFonts w:hint="eastAsia"/>
          <w:b w:val="0"/>
        </w:rPr>
        <w:t xml:space="preserve">n </w:t>
      </w:r>
      <w:r w:rsidRPr="00500736">
        <w:rPr>
          <w:b w:val="0"/>
        </w:rPr>
        <w:t xml:space="preserve">summary, </w:t>
      </w:r>
      <w:r w:rsidR="00042AB1">
        <w:rPr>
          <w:b w:val="0"/>
        </w:rPr>
        <w:t xml:space="preserve">the “Number of active NR UEs” </w:t>
      </w:r>
      <w:r w:rsidR="005E51D0">
        <w:rPr>
          <w:b w:val="0"/>
        </w:rPr>
        <w:t xml:space="preserve">provides valuable information for the </w:t>
      </w:r>
      <w:r w:rsidR="00F765AB">
        <w:rPr>
          <w:b w:val="0"/>
        </w:rPr>
        <w:t xml:space="preserve">inter-system energy saving where it </w:t>
      </w:r>
      <w:r w:rsidR="005E51D0">
        <w:rPr>
          <w:b w:val="0"/>
        </w:rPr>
        <w:t xml:space="preserve">gives more room for the </w:t>
      </w:r>
      <w:proofErr w:type="spellStart"/>
      <w:r w:rsidR="00F765AB">
        <w:rPr>
          <w:b w:val="0"/>
        </w:rPr>
        <w:t>gNB</w:t>
      </w:r>
      <w:proofErr w:type="spellEnd"/>
      <w:r w:rsidR="00F765AB">
        <w:rPr>
          <w:b w:val="0"/>
        </w:rPr>
        <w:t xml:space="preserve"> to switch off</w:t>
      </w:r>
      <w:r w:rsidR="000D6234">
        <w:rPr>
          <w:b w:val="0"/>
        </w:rPr>
        <w:t>/</w:t>
      </w:r>
      <w:r w:rsidR="00F765AB">
        <w:rPr>
          <w:b w:val="0"/>
        </w:rPr>
        <w:t xml:space="preserve">on the </w:t>
      </w:r>
      <w:r w:rsidR="0068409E">
        <w:rPr>
          <w:b w:val="0"/>
        </w:rPr>
        <w:t xml:space="preserve">capacity booster </w:t>
      </w:r>
      <w:r w:rsidR="00F765AB">
        <w:rPr>
          <w:b w:val="0"/>
        </w:rPr>
        <w:t>cell.</w:t>
      </w:r>
    </w:p>
    <w:p w:rsidR="00185A40" w:rsidRDefault="0066344B" w:rsidP="00223223">
      <w:pPr>
        <w:pStyle w:val="Proposal"/>
        <w:rPr>
          <w:lang w:eastAsia="zh-CN"/>
        </w:rPr>
      </w:pPr>
      <w:bookmarkStart w:id="23" w:name="_Toc423019662"/>
      <w:bookmarkStart w:id="24" w:name="_Toc423019947"/>
      <w:bookmarkStart w:id="25" w:name="_Toc423020276"/>
      <w:bookmarkStart w:id="26" w:name="_Toc423020293"/>
      <w:bookmarkStart w:id="27" w:name="_Toc423020301"/>
      <w:r>
        <w:t>The “Number of active NR UEs” should be introduced in the inter-system load report</w:t>
      </w:r>
      <w:r w:rsidR="00185A40">
        <w:rPr>
          <w:lang w:eastAsia="zh-CN"/>
        </w:rPr>
        <w:t>.</w:t>
      </w:r>
      <w:bookmarkEnd w:id="23"/>
      <w:bookmarkEnd w:id="24"/>
      <w:bookmarkEnd w:id="25"/>
      <w:bookmarkEnd w:id="26"/>
      <w:bookmarkEnd w:id="27"/>
      <w:r w:rsidR="00185A40">
        <w:rPr>
          <w:lang w:eastAsia="zh-CN"/>
        </w:rPr>
        <w:t xml:space="preserve"> </w:t>
      </w:r>
    </w:p>
    <w:p w:rsidR="000D6234" w:rsidRPr="00CB3BF1" w:rsidRDefault="00BA2424" w:rsidP="000D6234">
      <w:pPr>
        <w:pStyle w:val="Proposal"/>
        <w:numPr>
          <w:ilvl w:val="0"/>
          <w:numId w:val="0"/>
        </w:numPr>
        <w:rPr>
          <w:rFonts w:eastAsiaTheme="minorEastAsia"/>
          <w:b w:val="0"/>
          <w:lang w:val="en-US" w:eastAsia="zh-CN"/>
        </w:rPr>
      </w:pPr>
      <w:r w:rsidRPr="00BA2424">
        <w:rPr>
          <w:b w:val="0"/>
        </w:rPr>
        <w:t>D</w:t>
      </w:r>
      <w:r w:rsidRPr="00BA2424">
        <w:rPr>
          <w:rFonts w:hint="eastAsia"/>
          <w:b w:val="0"/>
        </w:rPr>
        <w:t>uring</w:t>
      </w:r>
      <w:r w:rsidRPr="00BA2424">
        <w:rPr>
          <w:b w:val="0"/>
        </w:rPr>
        <w:t xml:space="preserve"> last meeting,</w:t>
      </w:r>
      <w:r>
        <w:rPr>
          <w:b w:val="0"/>
        </w:rPr>
        <w:t xml:space="preserve"> </w:t>
      </w:r>
      <w:r w:rsidR="00D343A4">
        <w:rPr>
          <w:b w:val="0"/>
        </w:rPr>
        <w:t xml:space="preserve">some companies expressed the concern on the complexity of the thresholds for event based signalling. </w:t>
      </w:r>
      <w:r w:rsidR="00965C6F">
        <w:rPr>
          <w:b w:val="0"/>
        </w:rPr>
        <w:t xml:space="preserve">We think the </w:t>
      </w:r>
      <w:r w:rsidR="00965C6F" w:rsidRPr="00965C6F">
        <w:rPr>
          <w:b w:val="0"/>
        </w:rPr>
        <w:t>solution selected for LTE provide</w:t>
      </w:r>
      <w:r w:rsidR="00965C6F">
        <w:rPr>
          <w:b w:val="0"/>
        </w:rPr>
        <w:t>s</w:t>
      </w:r>
      <w:r w:rsidR="00965C6F" w:rsidRPr="00965C6F">
        <w:rPr>
          <w:b w:val="0"/>
        </w:rPr>
        <w:t xml:space="preserve"> a simple way to send number of thresholds and </w:t>
      </w:r>
      <w:r w:rsidR="00965C6F">
        <w:rPr>
          <w:b w:val="0"/>
        </w:rPr>
        <w:t>it is</w:t>
      </w:r>
      <w:r w:rsidR="00965C6F" w:rsidRPr="00965C6F">
        <w:rPr>
          <w:b w:val="0"/>
        </w:rPr>
        <w:t xml:space="preserve"> considered as an easy way for the requesting node to specify the granularity of the reporting.</w:t>
      </w:r>
      <w:r w:rsidR="00965C6F">
        <w:rPr>
          <w:b w:val="0"/>
        </w:rPr>
        <w:t xml:space="preserve"> Considering that load balancing is typically more interesting for higher loads, it is beneficial to limit reporting to the overload states with possible improvement, e.g. introduce a starting point for the distribution described in [</w:t>
      </w:r>
      <w:r w:rsidR="00253A4E">
        <w:rPr>
          <w:b w:val="0"/>
        </w:rPr>
        <w:t>3</w:t>
      </w:r>
      <w:r w:rsidR="00965C6F">
        <w:rPr>
          <w:b w:val="0"/>
        </w:rPr>
        <w:t>].</w:t>
      </w:r>
      <w:r w:rsidR="00ED5BC7">
        <w:rPr>
          <w:b w:val="0"/>
        </w:rPr>
        <w:t xml:space="preserve"> Taking the above consideration together, we </w:t>
      </w:r>
      <w:r w:rsidR="008E7C0C">
        <w:rPr>
          <w:b w:val="0"/>
        </w:rPr>
        <w:t>propose to use the CAC together with the starting point for triggering the inter-system load report while the load information includes the CAC, Number of active UEs and Number of active NR UEs.</w:t>
      </w:r>
    </w:p>
    <w:p w:rsidR="00770EF9" w:rsidRDefault="008E7C0C" w:rsidP="00223223">
      <w:pPr>
        <w:pStyle w:val="Proposal"/>
        <w:rPr>
          <w:lang w:eastAsia="zh-CN"/>
        </w:rPr>
      </w:pPr>
      <w:r>
        <w:rPr>
          <w:lang w:eastAsia="zh-CN"/>
        </w:rPr>
        <w:t>Use CAC together with starting point for event reporting</w:t>
      </w:r>
      <w:r w:rsidR="00E567EA">
        <w:rPr>
          <w:lang w:eastAsia="zh-CN"/>
        </w:rPr>
        <w:t xml:space="preserve"> triggering</w:t>
      </w:r>
      <w:r>
        <w:rPr>
          <w:lang w:eastAsia="zh-CN"/>
        </w:rPr>
        <w:t>, and the receiver should report the CAC, Number of active UEs and Number of active NR UEs</w:t>
      </w:r>
      <w:r w:rsidR="00770EF9">
        <w:rPr>
          <w:lang w:eastAsia="zh-CN"/>
        </w:rPr>
        <w:t>.</w:t>
      </w:r>
    </w:p>
    <w:p w:rsidR="00326166" w:rsidRPr="007D3E81" w:rsidRDefault="005456E5" w:rsidP="001A1F92">
      <w:pPr>
        <w:pStyle w:val="Heading1"/>
        <w:rPr>
          <w:rFonts w:eastAsia="SimSun"/>
          <w:lang w:eastAsia="zh-CN"/>
        </w:rPr>
      </w:pPr>
      <w:bookmarkStart w:id="28" w:name="_Toc423019950"/>
      <w:bookmarkStart w:id="29" w:name="_Toc423020279"/>
      <w:bookmarkStart w:id="30" w:name="_Toc423020296"/>
      <w:bookmarkEnd w:id="2"/>
      <w:bookmarkEnd w:id="3"/>
      <w:bookmarkEnd w:id="28"/>
      <w:bookmarkEnd w:id="29"/>
      <w:bookmarkEnd w:id="30"/>
      <w:r>
        <w:rPr>
          <w:rFonts w:eastAsia="SimSun"/>
          <w:lang w:eastAsia="zh-CN"/>
        </w:rPr>
        <w:t xml:space="preserve">4. </w:t>
      </w:r>
      <w:r w:rsidR="001A1F92" w:rsidRPr="007D3E81">
        <w:rPr>
          <w:rFonts w:eastAsia="SimSun"/>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223223" w:rsidRPr="005456E5" w:rsidRDefault="00850DCF" w:rsidP="005456E5">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00223223" w:rsidRPr="005456E5">
        <w:rPr>
          <w:noProof/>
        </w:rPr>
        <w:t>Proposal 1:</w:t>
      </w:r>
      <w:r w:rsidR="00223223" w:rsidRPr="005456E5">
        <w:rPr>
          <w:rFonts w:ascii="Calibri" w:hAnsi="Calibri"/>
          <w:noProof/>
          <w:lang w:val="en-US" w:eastAsia="sv-SE"/>
        </w:rPr>
        <w:tab/>
      </w:r>
      <w:r w:rsidR="00740429">
        <w:t>The “Number of active UEs” should be introduced in the inter-system load report</w:t>
      </w:r>
      <w:r w:rsidR="00223223" w:rsidRPr="005456E5">
        <w:rPr>
          <w:noProof/>
        </w:rPr>
        <w:t>.</w:t>
      </w:r>
    </w:p>
    <w:p w:rsidR="00185A40" w:rsidRDefault="00223223" w:rsidP="000B3889">
      <w:pPr>
        <w:pStyle w:val="Proposallist"/>
        <w:rPr>
          <w:lang w:eastAsia="zh-CN"/>
        </w:rPr>
      </w:pPr>
      <w:r w:rsidRPr="005456E5">
        <w:rPr>
          <w:noProof/>
          <w:lang w:eastAsia="zh-CN"/>
        </w:rPr>
        <w:t>Proposal 2:</w:t>
      </w:r>
      <w:r w:rsidRPr="005456E5">
        <w:rPr>
          <w:rFonts w:ascii="Calibri" w:hAnsi="Calibri"/>
          <w:noProof/>
          <w:lang w:val="en-US" w:eastAsia="sv-SE"/>
        </w:rPr>
        <w:tab/>
      </w:r>
      <w:r w:rsidR="00740429">
        <w:t>The “Number of active NR UEs” should be introduced in the inter-system load report</w:t>
      </w:r>
      <w:r w:rsidRPr="005456E5">
        <w:rPr>
          <w:noProof/>
          <w:lang w:eastAsia="zh-CN"/>
        </w:rPr>
        <w:t>.</w:t>
      </w:r>
      <w:r w:rsidR="00850DCF" w:rsidRPr="005456E5">
        <w:rPr>
          <w:lang w:eastAsia="zh-CN"/>
        </w:rPr>
        <w:fldChar w:fldCharType="end"/>
      </w:r>
      <w:bookmarkStart w:id="31" w:name="_Toc423020280"/>
      <w:bookmarkEnd w:id="31"/>
    </w:p>
    <w:p w:rsidR="00740429" w:rsidRPr="007D3E81" w:rsidRDefault="00740429" w:rsidP="000B3889">
      <w:pPr>
        <w:pStyle w:val="Proposallist"/>
        <w:rPr>
          <w:lang w:eastAsia="zh-CN"/>
        </w:rPr>
      </w:pPr>
      <w:r w:rsidRPr="005456E5">
        <w:rPr>
          <w:noProof/>
          <w:lang w:eastAsia="zh-CN"/>
        </w:rPr>
        <w:t xml:space="preserve">Proposal </w:t>
      </w:r>
      <w:r>
        <w:rPr>
          <w:noProof/>
          <w:lang w:eastAsia="zh-CN"/>
        </w:rPr>
        <w:t>3</w:t>
      </w:r>
      <w:r w:rsidRPr="005456E5">
        <w:rPr>
          <w:noProof/>
          <w:lang w:eastAsia="zh-CN"/>
        </w:rPr>
        <w:t>:</w:t>
      </w:r>
      <w:r w:rsidRPr="005456E5">
        <w:rPr>
          <w:rFonts w:ascii="Calibri" w:hAnsi="Calibri"/>
          <w:noProof/>
          <w:lang w:val="en-US" w:eastAsia="sv-SE"/>
        </w:rPr>
        <w:tab/>
      </w:r>
      <w:r>
        <w:rPr>
          <w:lang w:eastAsia="zh-CN"/>
        </w:rPr>
        <w:t>Use CAC together with starting point for event reporting triggering, and the receiver should report the CAC, Number of active UEs and Number of active NR UEs.</w:t>
      </w:r>
    </w:p>
    <w:p w:rsidR="0001565F" w:rsidRPr="007D3E81" w:rsidRDefault="005456E5" w:rsidP="0013204A">
      <w:pPr>
        <w:pStyle w:val="Heading1"/>
      </w:pPr>
      <w:r>
        <w:t xml:space="preserve">5. </w:t>
      </w:r>
      <w:r w:rsidR="0001565F" w:rsidRPr="007D3E81">
        <w:t>Reference</w:t>
      </w:r>
    </w:p>
    <w:bookmarkEnd w:id="0"/>
    <w:p w:rsidR="00720CE4" w:rsidRPr="007D3E81" w:rsidRDefault="008E0F65" w:rsidP="000A4C5A">
      <w:pPr>
        <w:numPr>
          <w:ilvl w:val="0"/>
          <w:numId w:val="16"/>
        </w:numPr>
        <w:rPr>
          <w:lang w:eastAsia="zh-CN"/>
        </w:rPr>
      </w:pPr>
      <w:r>
        <w:rPr>
          <w:lang w:eastAsia="zh-CN"/>
        </w:rPr>
        <w:t>R3-196969, “Metrics for MLB”, NTT DOCOMO, CMCC, Verizon.</w:t>
      </w:r>
    </w:p>
    <w:p w:rsidR="000A4C5A" w:rsidRDefault="009D54EA" w:rsidP="000A4C5A">
      <w:pPr>
        <w:numPr>
          <w:ilvl w:val="0"/>
          <w:numId w:val="16"/>
        </w:numPr>
        <w:rPr>
          <w:lang w:eastAsia="zh-CN"/>
        </w:rPr>
      </w:pPr>
      <w:r>
        <w:rPr>
          <w:lang w:eastAsia="zh-CN"/>
        </w:rPr>
        <w:t>3GPP TS 38.314, “NR; Layer 2 Measurements”.</w:t>
      </w:r>
    </w:p>
    <w:p w:rsidR="00965C6F" w:rsidRPr="007D3E81" w:rsidRDefault="00965C6F" w:rsidP="00DD21CF">
      <w:pPr>
        <w:numPr>
          <w:ilvl w:val="0"/>
          <w:numId w:val="16"/>
        </w:numPr>
        <w:rPr>
          <w:lang w:eastAsia="zh-CN"/>
        </w:rPr>
      </w:pPr>
      <w:r>
        <w:rPr>
          <w:lang w:eastAsia="zh-CN"/>
        </w:rPr>
        <w:t>R3-210400, “Inter-system load balancing”, Huawei.</w:t>
      </w:r>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E3C" w:rsidRDefault="00263E3C">
      <w:r>
        <w:separator/>
      </w:r>
    </w:p>
  </w:endnote>
  <w:endnote w:type="continuationSeparator" w:id="0">
    <w:p w:rsidR="00263E3C" w:rsidRDefault="00263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E3C" w:rsidRDefault="00263E3C">
      <w:r>
        <w:separator/>
      </w:r>
    </w:p>
  </w:footnote>
  <w:footnote w:type="continuationSeparator" w:id="0">
    <w:p w:rsidR="00263E3C" w:rsidRDefault="00263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210C"/>
    <w:rsid w:val="00013CB8"/>
    <w:rsid w:val="00014D1E"/>
    <w:rsid w:val="00015330"/>
    <w:rsid w:val="0001565F"/>
    <w:rsid w:val="0001701A"/>
    <w:rsid w:val="00017263"/>
    <w:rsid w:val="00017C43"/>
    <w:rsid w:val="000205C0"/>
    <w:rsid w:val="00020BFF"/>
    <w:rsid w:val="000224E8"/>
    <w:rsid w:val="00022B50"/>
    <w:rsid w:val="00022E4A"/>
    <w:rsid w:val="00023E5C"/>
    <w:rsid w:val="00025434"/>
    <w:rsid w:val="0002747B"/>
    <w:rsid w:val="00031567"/>
    <w:rsid w:val="00032AB8"/>
    <w:rsid w:val="0003419C"/>
    <w:rsid w:val="000346B7"/>
    <w:rsid w:val="000357E9"/>
    <w:rsid w:val="00037B33"/>
    <w:rsid w:val="00040B64"/>
    <w:rsid w:val="0004127F"/>
    <w:rsid w:val="000421C4"/>
    <w:rsid w:val="00042AB1"/>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0112"/>
    <w:rsid w:val="00060F82"/>
    <w:rsid w:val="00061B84"/>
    <w:rsid w:val="000622D3"/>
    <w:rsid w:val="00062A3B"/>
    <w:rsid w:val="00064173"/>
    <w:rsid w:val="000655EF"/>
    <w:rsid w:val="00070CDD"/>
    <w:rsid w:val="000723F1"/>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89"/>
    <w:rsid w:val="000B48A6"/>
    <w:rsid w:val="000B4B4A"/>
    <w:rsid w:val="000B54C1"/>
    <w:rsid w:val="000B5774"/>
    <w:rsid w:val="000B5F7E"/>
    <w:rsid w:val="000B78CC"/>
    <w:rsid w:val="000C00E1"/>
    <w:rsid w:val="000C42DD"/>
    <w:rsid w:val="000C4E93"/>
    <w:rsid w:val="000C501F"/>
    <w:rsid w:val="000C6CBB"/>
    <w:rsid w:val="000C6D76"/>
    <w:rsid w:val="000C6E31"/>
    <w:rsid w:val="000C7168"/>
    <w:rsid w:val="000D0344"/>
    <w:rsid w:val="000D3A1F"/>
    <w:rsid w:val="000D3B23"/>
    <w:rsid w:val="000D468C"/>
    <w:rsid w:val="000D5EC9"/>
    <w:rsid w:val="000D6234"/>
    <w:rsid w:val="000D700A"/>
    <w:rsid w:val="000E02F8"/>
    <w:rsid w:val="000E13C9"/>
    <w:rsid w:val="000E25FB"/>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49E4"/>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7659"/>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6FD"/>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5E5"/>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A4E"/>
    <w:rsid w:val="00253E55"/>
    <w:rsid w:val="00257195"/>
    <w:rsid w:val="002578D8"/>
    <w:rsid w:val="002613A5"/>
    <w:rsid w:val="00263E3C"/>
    <w:rsid w:val="00267881"/>
    <w:rsid w:val="002723F2"/>
    <w:rsid w:val="00273821"/>
    <w:rsid w:val="00273FC1"/>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28C7"/>
    <w:rsid w:val="00292EAA"/>
    <w:rsid w:val="002934AE"/>
    <w:rsid w:val="00293D64"/>
    <w:rsid w:val="00293D85"/>
    <w:rsid w:val="002952E2"/>
    <w:rsid w:val="00295352"/>
    <w:rsid w:val="0029573B"/>
    <w:rsid w:val="002959FF"/>
    <w:rsid w:val="00295C05"/>
    <w:rsid w:val="00295D94"/>
    <w:rsid w:val="002962CA"/>
    <w:rsid w:val="002A0D46"/>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050"/>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56D5"/>
    <w:rsid w:val="003C6D51"/>
    <w:rsid w:val="003C7216"/>
    <w:rsid w:val="003D0AA9"/>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914"/>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5B3"/>
    <w:rsid w:val="00444608"/>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8F7"/>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0F3C"/>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736"/>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2F2"/>
    <w:rsid w:val="0054059A"/>
    <w:rsid w:val="00541256"/>
    <w:rsid w:val="0054438E"/>
    <w:rsid w:val="005456E5"/>
    <w:rsid w:val="00546EF4"/>
    <w:rsid w:val="0054785C"/>
    <w:rsid w:val="00547E99"/>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2A0"/>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47AA"/>
    <w:rsid w:val="0059611C"/>
    <w:rsid w:val="005A2C0F"/>
    <w:rsid w:val="005A3E77"/>
    <w:rsid w:val="005A5317"/>
    <w:rsid w:val="005A5B67"/>
    <w:rsid w:val="005A6F63"/>
    <w:rsid w:val="005A77C6"/>
    <w:rsid w:val="005A7E08"/>
    <w:rsid w:val="005B0621"/>
    <w:rsid w:val="005B142A"/>
    <w:rsid w:val="005B17D5"/>
    <w:rsid w:val="005B21D8"/>
    <w:rsid w:val="005B286F"/>
    <w:rsid w:val="005B288E"/>
    <w:rsid w:val="005B5098"/>
    <w:rsid w:val="005B57AD"/>
    <w:rsid w:val="005B662F"/>
    <w:rsid w:val="005B79EA"/>
    <w:rsid w:val="005C0B1C"/>
    <w:rsid w:val="005C25B7"/>
    <w:rsid w:val="005C3AD0"/>
    <w:rsid w:val="005C3EA0"/>
    <w:rsid w:val="005C59D5"/>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1D0"/>
    <w:rsid w:val="005E5A4E"/>
    <w:rsid w:val="005E64D8"/>
    <w:rsid w:val="005F0E08"/>
    <w:rsid w:val="005F1896"/>
    <w:rsid w:val="005F2845"/>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BCD"/>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344B"/>
    <w:rsid w:val="006645D7"/>
    <w:rsid w:val="00664C7E"/>
    <w:rsid w:val="0066605D"/>
    <w:rsid w:val="006660C6"/>
    <w:rsid w:val="00666395"/>
    <w:rsid w:val="00666DD8"/>
    <w:rsid w:val="0067010A"/>
    <w:rsid w:val="006705F0"/>
    <w:rsid w:val="00670B5A"/>
    <w:rsid w:val="00670B7C"/>
    <w:rsid w:val="00670E91"/>
    <w:rsid w:val="00671283"/>
    <w:rsid w:val="006726F6"/>
    <w:rsid w:val="00673B4E"/>
    <w:rsid w:val="00673F38"/>
    <w:rsid w:val="00674A87"/>
    <w:rsid w:val="006765FF"/>
    <w:rsid w:val="00677A3E"/>
    <w:rsid w:val="00681497"/>
    <w:rsid w:val="00683590"/>
    <w:rsid w:val="00683A98"/>
    <w:rsid w:val="0068409E"/>
    <w:rsid w:val="0068422A"/>
    <w:rsid w:val="006853A9"/>
    <w:rsid w:val="00685676"/>
    <w:rsid w:val="00685CB5"/>
    <w:rsid w:val="0068764D"/>
    <w:rsid w:val="006906C2"/>
    <w:rsid w:val="00690D77"/>
    <w:rsid w:val="006927CF"/>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60B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066"/>
    <w:rsid w:val="00740429"/>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EF9"/>
    <w:rsid w:val="00772EE9"/>
    <w:rsid w:val="00773E86"/>
    <w:rsid w:val="00774029"/>
    <w:rsid w:val="00774723"/>
    <w:rsid w:val="00774B66"/>
    <w:rsid w:val="00775151"/>
    <w:rsid w:val="007751E2"/>
    <w:rsid w:val="007755FD"/>
    <w:rsid w:val="007764BF"/>
    <w:rsid w:val="00776B4A"/>
    <w:rsid w:val="00776D40"/>
    <w:rsid w:val="00777843"/>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257"/>
    <w:rsid w:val="007E7FB5"/>
    <w:rsid w:val="007E7FB6"/>
    <w:rsid w:val="007F0E6B"/>
    <w:rsid w:val="007F11E8"/>
    <w:rsid w:val="007F12FC"/>
    <w:rsid w:val="007F1803"/>
    <w:rsid w:val="007F2759"/>
    <w:rsid w:val="007F4863"/>
    <w:rsid w:val="007F4E74"/>
    <w:rsid w:val="007F749D"/>
    <w:rsid w:val="007F750E"/>
    <w:rsid w:val="007F7A8D"/>
    <w:rsid w:val="007F7ACC"/>
    <w:rsid w:val="00801B02"/>
    <w:rsid w:val="00804A7D"/>
    <w:rsid w:val="00807E69"/>
    <w:rsid w:val="00811EB2"/>
    <w:rsid w:val="00812DDD"/>
    <w:rsid w:val="00814156"/>
    <w:rsid w:val="00815CCF"/>
    <w:rsid w:val="0081673E"/>
    <w:rsid w:val="0082291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34D6"/>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F65"/>
    <w:rsid w:val="008E120E"/>
    <w:rsid w:val="008E317F"/>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5E5F"/>
    <w:rsid w:val="0090710A"/>
    <w:rsid w:val="00910004"/>
    <w:rsid w:val="00910153"/>
    <w:rsid w:val="009118A8"/>
    <w:rsid w:val="00916611"/>
    <w:rsid w:val="009173E2"/>
    <w:rsid w:val="0091792E"/>
    <w:rsid w:val="00920974"/>
    <w:rsid w:val="009222D0"/>
    <w:rsid w:val="00922D7C"/>
    <w:rsid w:val="009239BB"/>
    <w:rsid w:val="00924070"/>
    <w:rsid w:val="0092516E"/>
    <w:rsid w:val="00926114"/>
    <w:rsid w:val="00927857"/>
    <w:rsid w:val="009305E0"/>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43"/>
    <w:rsid w:val="00950BB4"/>
    <w:rsid w:val="00951CDA"/>
    <w:rsid w:val="00952DFC"/>
    <w:rsid w:val="009532B9"/>
    <w:rsid w:val="00954A16"/>
    <w:rsid w:val="00955911"/>
    <w:rsid w:val="00955C83"/>
    <w:rsid w:val="00955EC7"/>
    <w:rsid w:val="009568A6"/>
    <w:rsid w:val="00956F3A"/>
    <w:rsid w:val="009612A1"/>
    <w:rsid w:val="00964DEA"/>
    <w:rsid w:val="00965C6F"/>
    <w:rsid w:val="00966E9C"/>
    <w:rsid w:val="00967109"/>
    <w:rsid w:val="00967BBC"/>
    <w:rsid w:val="0097156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420E"/>
    <w:rsid w:val="0099570D"/>
    <w:rsid w:val="00997584"/>
    <w:rsid w:val="00997EDC"/>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54EA"/>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0B16"/>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0D5"/>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7E56"/>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424"/>
    <w:rsid w:val="00BA28CF"/>
    <w:rsid w:val="00BA3182"/>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56A0"/>
    <w:rsid w:val="00C06126"/>
    <w:rsid w:val="00C06C41"/>
    <w:rsid w:val="00C1073A"/>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23EB"/>
    <w:rsid w:val="00C33600"/>
    <w:rsid w:val="00C344DF"/>
    <w:rsid w:val="00C367B1"/>
    <w:rsid w:val="00C37A62"/>
    <w:rsid w:val="00C402BB"/>
    <w:rsid w:val="00C420B4"/>
    <w:rsid w:val="00C42D5A"/>
    <w:rsid w:val="00C42D6F"/>
    <w:rsid w:val="00C4539D"/>
    <w:rsid w:val="00C45879"/>
    <w:rsid w:val="00C458AC"/>
    <w:rsid w:val="00C460F5"/>
    <w:rsid w:val="00C4698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4B73"/>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3BF1"/>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405"/>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3A4"/>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9710F"/>
    <w:rsid w:val="00DA32E6"/>
    <w:rsid w:val="00DA32F7"/>
    <w:rsid w:val="00DA6E41"/>
    <w:rsid w:val="00DA7113"/>
    <w:rsid w:val="00DA7B9F"/>
    <w:rsid w:val="00DB227D"/>
    <w:rsid w:val="00DB2997"/>
    <w:rsid w:val="00DB382B"/>
    <w:rsid w:val="00DB5FA1"/>
    <w:rsid w:val="00DB6D92"/>
    <w:rsid w:val="00DB7520"/>
    <w:rsid w:val="00DC0462"/>
    <w:rsid w:val="00DC095B"/>
    <w:rsid w:val="00DC0A8A"/>
    <w:rsid w:val="00DC0CBC"/>
    <w:rsid w:val="00DC1A2A"/>
    <w:rsid w:val="00DC27CE"/>
    <w:rsid w:val="00DC32FA"/>
    <w:rsid w:val="00DC57BD"/>
    <w:rsid w:val="00DC67AC"/>
    <w:rsid w:val="00DC6D5F"/>
    <w:rsid w:val="00DC7503"/>
    <w:rsid w:val="00DC7B6E"/>
    <w:rsid w:val="00DD0B00"/>
    <w:rsid w:val="00DD21CF"/>
    <w:rsid w:val="00DD350D"/>
    <w:rsid w:val="00DD3B19"/>
    <w:rsid w:val="00DD4216"/>
    <w:rsid w:val="00DD4F6E"/>
    <w:rsid w:val="00DD50DD"/>
    <w:rsid w:val="00DD57E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22A"/>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3A7"/>
    <w:rsid w:val="00E54B20"/>
    <w:rsid w:val="00E54D81"/>
    <w:rsid w:val="00E567EA"/>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BF2"/>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BAA"/>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BC7"/>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5469"/>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17A"/>
    <w:rsid w:val="00F72697"/>
    <w:rsid w:val="00F73D02"/>
    <w:rsid w:val="00F75BCF"/>
    <w:rsid w:val="00F75C77"/>
    <w:rsid w:val="00F765A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F06"/>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008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8C34D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2721</TotalTime>
  <Pages>3</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128</cp:revision>
  <cp:lastPrinted>2009-04-22T07:01:00Z</cp:lastPrinted>
  <dcterms:created xsi:type="dcterms:W3CDTF">2019-09-03T13:03:00Z</dcterms:created>
  <dcterms:modified xsi:type="dcterms:W3CDTF">2021-05-06T18:37:00Z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(3)pogQF1X3hzMeeJhaMN5h7HHPrVTZ7q44O75beG3HDstNQ6lz5eirjqr4jrv6fez/tiPPWkXa
t94UNKenp4WVCnV9QEbXt8l1NVPI/0LSi0KZmca07PWR7Rb2l9jQJKfGF6VKPGeiI6ZDGPAA
mOPKQD+PS69LW9XLJT4WQLLKiajKUfAbsMKG4DSOoaX/4Jh0gRN01Mtszwon2vH0sR5lHOy8
UhXNrTVQa3rRy5YFMF</vt:lpwstr>
  </property>
  <property fmtid="{D5CDD505-2E9C-101B-9397-08002B2CF9AE}" pid="17" name="_2015_ms_pID_7253431">
    <vt:lpwstr>w/J6SYtplefZq2WhvewqMm8BXrCnbNL2HqJYLJ3YjMD+NQkCcRZhx2
IsBo5BhtXqSqs7DLdWpanItecf8ZEacslmtRHGRereHdpVjICAmlsSzKiqlxaQUujdNEcMBr
lNIH5Ue2ZYWVgvXTzjXoMZyBn7hS1CJ8sOQO7HArCRAwt4wKy/kmUbSB5er4fLvVrMQTqS2G
iOARzvRfm0ALx5/zRzJK8E8PZ5an+qEczb2s</vt:lpwstr>
  </property>
  <property fmtid="{D5CDD505-2E9C-101B-9397-08002B2CF9AE}" pid="18" name="_2015_ms_pID_7253432">
    <vt:lpwstr>KVrbjShQEFf+dQucaqVYGWM=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